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62" w:rsidRDefault="00E80862" w:rsidP="005E13ED">
      <w:pPr>
        <w:jc w:val="center"/>
        <w:rPr>
          <w:b/>
          <w:smallCaps/>
          <w:sz w:val="28"/>
          <w:szCs w:val="28"/>
        </w:rPr>
      </w:pPr>
    </w:p>
    <w:p w:rsidR="005E13ED" w:rsidRDefault="005E13ED" w:rsidP="005E13E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5E13ED" w:rsidRDefault="005E13ED" w:rsidP="005E13ED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ED" w:rsidRDefault="005E13ED" w:rsidP="005E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3ED" w:rsidRDefault="005E13ED" w:rsidP="005E13E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13ED" w:rsidRDefault="005E13ED" w:rsidP="005E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BB63C6" w:rsidRDefault="00BB63C6" w:rsidP="00BB63C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5E13ED" w:rsidRPr="00721D7B" w:rsidRDefault="005E13ED" w:rsidP="005E13ED">
      <w:pPr>
        <w:jc w:val="center"/>
        <w:rPr>
          <w:noProof/>
          <w:sz w:val="16"/>
          <w:szCs w:val="16"/>
        </w:rPr>
      </w:pPr>
    </w:p>
    <w:p w:rsidR="005E13ED" w:rsidRDefault="005E13ED" w:rsidP="005E13ED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A2D9F" w:rsidRPr="00BB63C6" w:rsidRDefault="00FA2D9F" w:rsidP="005E13ED">
      <w:pPr>
        <w:jc w:val="center"/>
        <w:rPr>
          <w:b/>
          <w:sz w:val="32"/>
          <w:szCs w:val="32"/>
        </w:rPr>
      </w:pPr>
    </w:p>
    <w:p w:rsidR="005E13ED" w:rsidRPr="00721D7B" w:rsidRDefault="005E13ED" w:rsidP="005E13ED">
      <w:pPr>
        <w:jc w:val="center"/>
        <w:rPr>
          <w:sz w:val="16"/>
          <w:szCs w:val="16"/>
        </w:rPr>
      </w:pPr>
    </w:p>
    <w:p w:rsidR="005E13ED" w:rsidRPr="00121C65" w:rsidRDefault="00AC6DEC" w:rsidP="005E1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13ED" w:rsidRPr="00121C65">
        <w:rPr>
          <w:sz w:val="28"/>
          <w:szCs w:val="28"/>
        </w:rPr>
        <w:t>от «</w:t>
      </w:r>
      <w:r w:rsidR="00310A24">
        <w:rPr>
          <w:sz w:val="28"/>
          <w:szCs w:val="28"/>
        </w:rPr>
        <w:t xml:space="preserve"> 23 </w:t>
      </w:r>
      <w:r w:rsidR="005D0A69">
        <w:rPr>
          <w:sz w:val="28"/>
          <w:szCs w:val="28"/>
        </w:rPr>
        <w:t>» сентября</w:t>
      </w:r>
      <w:r w:rsidR="00BB63C6">
        <w:rPr>
          <w:sz w:val="28"/>
          <w:szCs w:val="28"/>
        </w:rPr>
        <w:t xml:space="preserve"> </w:t>
      </w:r>
      <w:r w:rsidR="00696B30">
        <w:rPr>
          <w:sz w:val="28"/>
          <w:szCs w:val="28"/>
        </w:rPr>
        <w:t>20</w:t>
      </w:r>
      <w:r w:rsidR="00FA2D9F">
        <w:rPr>
          <w:sz w:val="28"/>
          <w:szCs w:val="28"/>
        </w:rPr>
        <w:t>20</w:t>
      </w:r>
      <w:r w:rsidR="005E13ED" w:rsidRPr="00121C65">
        <w:rPr>
          <w:sz w:val="28"/>
          <w:szCs w:val="28"/>
        </w:rPr>
        <w:t xml:space="preserve"> года  № </w:t>
      </w:r>
      <w:r w:rsidR="00BB63C6">
        <w:rPr>
          <w:sz w:val="28"/>
          <w:szCs w:val="28"/>
        </w:rPr>
        <w:t xml:space="preserve"> </w:t>
      </w:r>
      <w:r w:rsidR="00310A24">
        <w:rPr>
          <w:sz w:val="28"/>
          <w:szCs w:val="28"/>
        </w:rPr>
        <w:t>199</w:t>
      </w:r>
      <w:r w:rsidR="00F42AF3">
        <w:rPr>
          <w:sz w:val="28"/>
          <w:szCs w:val="28"/>
        </w:rPr>
        <w:t>0</w:t>
      </w:r>
    </w:p>
    <w:p w:rsidR="005E13ED" w:rsidRDefault="005E13ED" w:rsidP="005E13ED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г. Зеленоградск</w:t>
      </w:r>
    </w:p>
    <w:p w:rsidR="00FA2D9F" w:rsidRDefault="00FA2D9F" w:rsidP="005E13ED">
      <w:pPr>
        <w:jc w:val="center"/>
        <w:rPr>
          <w:sz w:val="28"/>
          <w:szCs w:val="28"/>
        </w:rPr>
      </w:pPr>
    </w:p>
    <w:p w:rsidR="00FA2D9F" w:rsidRDefault="00FA2D9F" w:rsidP="005E13ED">
      <w:pPr>
        <w:jc w:val="center"/>
        <w:rPr>
          <w:sz w:val="28"/>
          <w:szCs w:val="28"/>
        </w:rPr>
      </w:pPr>
    </w:p>
    <w:p w:rsidR="00AC6DEC" w:rsidRDefault="00AC6DEC" w:rsidP="00AC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FA2D9F" w:rsidRPr="00AC6DEC" w:rsidRDefault="00AC6DEC" w:rsidP="00AC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физической культуры и спорта</w:t>
      </w:r>
      <w:r w:rsidR="00E51B63">
        <w:rPr>
          <w:b/>
          <w:sz w:val="28"/>
          <w:szCs w:val="28"/>
        </w:rPr>
        <w:t xml:space="preserve"> в муниципальном образовании</w:t>
      </w:r>
      <w:r>
        <w:rPr>
          <w:b/>
          <w:sz w:val="28"/>
          <w:szCs w:val="28"/>
        </w:rPr>
        <w:t xml:space="preserve"> "Зеленоградский городской округ"</w:t>
      </w:r>
      <w:r w:rsidR="00A6353A">
        <w:rPr>
          <w:b/>
          <w:sz w:val="28"/>
          <w:szCs w:val="28"/>
        </w:rPr>
        <w:t xml:space="preserve"> на 2021-2025 годы"</w:t>
      </w:r>
    </w:p>
    <w:p w:rsidR="00A6353A" w:rsidRDefault="00A6353A" w:rsidP="00A635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6353A" w:rsidRDefault="00A6353A" w:rsidP="00A6353A">
      <w:pPr>
        <w:jc w:val="both"/>
        <w:rPr>
          <w:sz w:val="26"/>
          <w:szCs w:val="26"/>
        </w:rPr>
      </w:pPr>
    </w:p>
    <w:p w:rsidR="00E80862" w:rsidRPr="00E51B63" w:rsidRDefault="00A6353A" w:rsidP="00E51B6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5D0A69">
        <w:rPr>
          <w:sz w:val="28"/>
          <w:szCs w:val="28"/>
        </w:rPr>
        <w:t>В соответствии</w:t>
      </w:r>
      <w:r w:rsidRPr="00E51B63">
        <w:rPr>
          <w:sz w:val="28"/>
          <w:szCs w:val="28"/>
        </w:rPr>
        <w:t xml:space="preserve"> с Федеральным законом от 06.10.2017 года № 131-ФЗ "Об общих принципах организации местного самоуправления в Российской Федерации", на основании постановления администрации от 02 октября 2015 года № 1654 "</w:t>
      </w:r>
      <w:r w:rsidR="00E51B63" w:rsidRPr="00E51B63">
        <w:rPr>
          <w:sz w:val="28"/>
          <w:szCs w:val="28"/>
        </w:rPr>
        <w:t xml:space="preserve">Об утверждении порядка разработки, утверждения и реализации муниципальных программ муниципального образования "Зеленоградский городской округ" администрация </w:t>
      </w:r>
      <w:r w:rsidR="001934DD">
        <w:rPr>
          <w:sz w:val="28"/>
          <w:szCs w:val="28"/>
        </w:rPr>
        <w:t xml:space="preserve">     </w:t>
      </w:r>
      <w:proofErr w:type="gramStart"/>
      <w:r w:rsidR="00E51B63" w:rsidRPr="00E51B63">
        <w:rPr>
          <w:b/>
          <w:sz w:val="28"/>
          <w:szCs w:val="28"/>
        </w:rPr>
        <w:t>п</w:t>
      </w:r>
      <w:proofErr w:type="gramEnd"/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о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с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т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а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н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о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в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л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я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е</w:t>
      </w:r>
      <w:r w:rsidR="001934DD">
        <w:rPr>
          <w:b/>
          <w:sz w:val="28"/>
          <w:szCs w:val="28"/>
        </w:rPr>
        <w:t xml:space="preserve"> </w:t>
      </w:r>
      <w:r w:rsidR="00E51B63" w:rsidRPr="00E51B63">
        <w:rPr>
          <w:b/>
          <w:sz w:val="28"/>
          <w:szCs w:val="28"/>
        </w:rPr>
        <w:t>т:</w:t>
      </w:r>
    </w:p>
    <w:p w:rsidR="00A6353A" w:rsidRPr="00E51B63" w:rsidRDefault="00E51B63" w:rsidP="00E51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53A" w:rsidRPr="00E51B63">
        <w:rPr>
          <w:sz w:val="28"/>
          <w:szCs w:val="28"/>
        </w:rPr>
        <w:t>1. Утвердить муниципальную программу "Развитие  физической культуры и спорта  МО "Зеленоградский городской округ" на 2021-2025 годы"</w:t>
      </w:r>
      <w:r w:rsidR="009F46B5">
        <w:rPr>
          <w:sz w:val="28"/>
          <w:szCs w:val="28"/>
        </w:rPr>
        <w:t xml:space="preserve"> согласно приложению</w:t>
      </w:r>
      <w:r w:rsidR="00A6353A" w:rsidRPr="00E51B63">
        <w:rPr>
          <w:sz w:val="28"/>
          <w:szCs w:val="28"/>
        </w:rPr>
        <w:t>.</w:t>
      </w:r>
    </w:p>
    <w:p w:rsidR="009F46B5" w:rsidRDefault="00E51B63" w:rsidP="00E51B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353A" w:rsidRPr="00E51B63">
        <w:rPr>
          <w:color w:val="000000"/>
          <w:sz w:val="28"/>
          <w:szCs w:val="28"/>
        </w:rPr>
        <w:t xml:space="preserve">2. </w:t>
      </w:r>
      <w:r w:rsidR="009F46B5">
        <w:rPr>
          <w:color w:val="000000"/>
          <w:sz w:val="28"/>
          <w:szCs w:val="28"/>
        </w:rPr>
        <w:t>У</w:t>
      </w:r>
      <w:r w:rsidR="00A6353A" w:rsidRPr="00E51B63">
        <w:rPr>
          <w:color w:val="000000"/>
          <w:sz w:val="28"/>
          <w:szCs w:val="28"/>
        </w:rPr>
        <w:t>правлени</w:t>
      </w:r>
      <w:r w:rsidR="009F46B5">
        <w:rPr>
          <w:color w:val="000000"/>
          <w:sz w:val="28"/>
          <w:szCs w:val="28"/>
        </w:rPr>
        <w:t>ю</w:t>
      </w:r>
      <w:r w:rsidR="00A6353A" w:rsidRPr="00E51B63">
        <w:rPr>
          <w:color w:val="000000"/>
          <w:sz w:val="28"/>
          <w:szCs w:val="28"/>
        </w:rPr>
        <w:t xml:space="preserve"> делами администрации (</w:t>
      </w:r>
      <w:proofErr w:type="spellStart"/>
      <w:r w:rsidR="00A6353A" w:rsidRPr="00E51B63">
        <w:rPr>
          <w:color w:val="000000"/>
          <w:sz w:val="28"/>
          <w:szCs w:val="28"/>
        </w:rPr>
        <w:t>Н.В.Бачарина</w:t>
      </w:r>
      <w:proofErr w:type="spellEnd"/>
      <w:r w:rsidR="00A6353A" w:rsidRPr="00E51B63">
        <w:rPr>
          <w:color w:val="000000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9F46B5">
        <w:rPr>
          <w:color w:val="000000"/>
          <w:sz w:val="28"/>
          <w:szCs w:val="28"/>
        </w:rPr>
        <w:t>.</w:t>
      </w:r>
    </w:p>
    <w:p w:rsidR="00A6353A" w:rsidRPr="00E51B63" w:rsidRDefault="009F46B5" w:rsidP="009F46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Управлению образования администрации (</w:t>
      </w:r>
      <w:proofErr w:type="spellStart"/>
      <w:r>
        <w:rPr>
          <w:color w:val="000000"/>
          <w:sz w:val="28"/>
          <w:szCs w:val="28"/>
        </w:rPr>
        <w:t>Н.В.Менячихина</w:t>
      </w:r>
      <w:proofErr w:type="spellEnd"/>
      <w:r>
        <w:rPr>
          <w:color w:val="000000"/>
          <w:sz w:val="28"/>
          <w:szCs w:val="28"/>
        </w:rPr>
        <w:t xml:space="preserve">) </w:t>
      </w:r>
      <w:r w:rsidR="00A6353A" w:rsidRPr="00E51B63">
        <w:rPr>
          <w:color w:val="000000"/>
          <w:sz w:val="28"/>
          <w:szCs w:val="28"/>
        </w:rPr>
        <w:t xml:space="preserve"> </w:t>
      </w:r>
      <w:r w:rsidRPr="00E51B63">
        <w:rPr>
          <w:color w:val="000000"/>
          <w:sz w:val="28"/>
          <w:szCs w:val="28"/>
        </w:rPr>
        <w:t>обеспечить</w:t>
      </w:r>
      <w:r w:rsidR="00A6353A" w:rsidRPr="00E51B63">
        <w:rPr>
          <w:color w:val="000000"/>
          <w:sz w:val="28"/>
          <w:szCs w:val="28"/>
        </w:rPr>
        <w:t xml:space="preserve"> опубликование </w:t>
      </w:r>
      <w:r w:rsidRPr="00E51B63">
        <w:rPr>
          <w:color w:val="000000"/>
          <w:sz w:val="28"/>
          <w:szCs w:val="28"/>
        </w:rPr>
        <w:t xml:space="preserve">настоящего постановления </w:t>
      </w:r>
      <w:r w:rsidR="00A6353A" w:rsidRPr="00E51B63">
        <w:rPr>
          <w:color w:val="000000"/>
          <w:sz w:val="28"/>
          <w:szCs w:val="28"/>
        </w:rPr>
        <w:t>в общественно-политической газете «Волна».</w:t>
      </w:r>
    </w:p>
    <w:p w:rsidR="00A6353A" w:rsidRDefault="00E51B63" w:rsidP="00E51B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46B5">
        <w:rPr>
          <w:color w:val="000000"/>
          <w:sz w:val="28"/>
          <w:szCs w:val="28"/>
        </w:rPr>
        <w:t>4</w:t>
      </w:r>
      <w:r w:rsidR="00A6353A" w:rsidRPr="00E51B63">
        <w:rPr>
          <w:color w:val="000000"/>
          <w:sz w:val="28"/>
          <w:szCs w:val="28"/>
        </w:rPr>
        <w:t xml:space="preserve">. </w:t>
      </w:r>
      <w:proofErr w:type="gramStart"/>
      <w:r w:rsidR="00A6353A" w:rsidRPr="00E51B63">
        <w:rPr>
          <w:color w:val="000000"/>
          <w:sz w:val="28"/>
          <w:szCs w:val="28"/>
        </w:rPr>
        <w:t>Контроль за</w:t>
      </w:r>
      <w:proofErr w:type="gramEnd"/>
      <w:r w:rsidR="00A6353A" w:rsidRPr="00E51B63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муниципального образования "Зеленоградский городской округ" </w:t>
      </w:r>
      <w:r w:rsidR="00A6353A" w:rsidRPr="00E51B63">
        <w:rPr>
          <w:color w:val="000000"/>
          <w:sz w:val="28"/>
          <w:szCs w:val="28"/>
        </w:rPr>
        <w:t xml:space="preserve"> Р.А.Андронова</w:t>
      </w:r>
      <w:r>
        <w:rPr>
          <w:color w:val="000000"/>
          <w:sz w:val="28"/>
          <w:szCs w:val="28"/>
        </w:rPr>
        <w:t>.</w:t>
      </w:r>
    </w:p>
    <w:p w:rsidR="00E51B63" w:rsidRPr="00E51B63" w:rsidRDefault="00E51B63" w:rsidP="00E51B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46B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Постановление вступает в силу с 01 января 2021 года.</w:t>
      </w:r>
    </w:p>
    <w:p w:rsidR="009F46B5" w:rsidRDefault="009F46B5" w:rsidP="00A6353A">
      <w:pPr>
        <w:rPr>
          <w:sz w:val="28"/>
          <w:szCs w:val="28"/>
        </w:rPr>
      </w:pPr>
    </w:p>
    <w:p w:rsidR="009F46B5" w:rsidRDefault="009F46B5" w:rsidP="00A6353A">
      <w:pPr>
        <w:rPr>
          <w:sz w:val="28"/>
          <w:szCs w:val="28"/>
        </w:rPr>
      </w:pPr>
    </w:p>
    <w:p w:rsidR="00A6353A" w:rsidRPr="00A6353A" w:rsidRDefault="00182B1D" w:rsidP="00A635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A6353A">
        <w:rPr>
          <w:sz w:val="28"/>
          <w:szCs w:val="28"/>
        </w:rPr>
        <w:t>.о</w:t>
      </w:r>
      <w:proofErr w:type="spellEnd"/>
      <w:r w:rsidR="00A6353A">
        <w:rPr>
          <w:sz w:val="28"/>
          <w:szCs w:val="28"/>
        </w:rPr>
        <w:t>. главы</w:t>
      </w:r>
      <w:r w:rsidR="00A6353A" w:rsidRPr="00A6353A">
        <w:rPr>
          <w:sz w:val="28"/>
          <w:szCs w:val="28"/>
        </w:rPr>
        <w:t xml:space="preserve"> администрации</w:t>
      </w:r>
    </w:p>
    <w:p w:rsidR="00A6353A" w:rsidRPr="00A6353A" w:rsidRDefault="00A6353A" w:rsidP="00A6353A">
      <w:pPr>
        <w:rPr>
          <w:sz w:val="28"/>
          <w:szCs w:val="28"/>
        </w:rPr>
      </w:pPr>
      <w:r w:rsidRPr="00A6353A">
        <w:rPr>
          <w:sz w:val="28"/>
          <w:szCs w:val="28"/>
        </w:rPr>
        <w:t>муниципального образования</w:t>
      </w:r>
    </w:p>
    <w:p w:rsidR="00A6353A" w:rsidRDefault="00A6353A" w:rsidP="00A6353A">
      <w:pPr>
        <w:rPr>
          <w:sz w:val="28"/>
          <w:szCs w:val="28"/>
        </w:rPr>
      </w:pPr>
      <w:r w:rsidRPr="00A6353A">
        <w:rPr>
          <w:sz w:val="28"/>
          <w:szCs w:val="28"/>
        </w:rPr>
        <w:t xml:space="preserve">«Зеленоградский городской округ»  </w:t>
      </w:r>
      <w: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Р.А.Андронов</w:t>
      </w:r>
      <w:proofErr w:type="spellEnd"/>
    </w:p>
    <w:p w:rsidR="001934DD" w:rsidRDefault="001934DD" w:rsidP="00A6353A">
      <w:pPr>
        <w:rPr>
          <w:sz w:val="28"/>
          <w:szCs w:val="28"/>
        </w:rPr>
      </w:pPr>
    </w:p>
    <w:p w:rsidR="001934DD" w:rsidRDefault="001934DD" w:rsidP="00A6353A">
      <w:pPr>
        <w:rPr>
          <w:sz w:val="28"/>
          <w:szCs w:val="28"/>
        </w:rPr>
      </w:pP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0B4F1D" w:rsidRDefault="000B4F1D" w:rsidP="001934DD">
      <w:pPr>
        <w:suppressAutoHyphens/>
        <w:jc w:val="right"/>
        <w:rPr>
          <w:sz w:val="24"/>
          <w:szCs w:val="24"/>
        </w:rPr>
      </w:pP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lastRenderedPageBreak/>
        <w:t xml:space="preserve">Приложение </w:t>
      </w: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 xml:space="preserve">к постановлению администрации </w:t>
      </w: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 xml:space="preserve">муниципального образования </w:t>
      </w:r>
    </w:p>
    <w:p w:rsid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>«Зеленоградский городской округ»</w:t>
      </w:r>
    </w:p>
    <w:p w:rsidR="001934DD" w:rsidRPr="001934DD" w:rsidRDefault="001934DD" w:rsidP="001934DD">
      <w:pPr>
        <w:suppressAutoHyphens/>
        <w:jc w:val="right"/>
        <w:rPr>
          <w:sz w:val="24"/>
          <w:szCs w:val="24"/>
        </w:rPr>
      </w:pPr>
      <w:r w:rsidRPr="001934DD">
        <w:rPr>
          <w:sz w:val="24"/>
          <w:szCs w:val="24"/>
        </w:rPr>
        <w:t xml:space="preserve"> от « </w:t>
      </w:r>
      <w:r w:rsidR="00310A24">
        <w:rPr>
          <w:sz w:val="24"/>
          <w:szCs w:val="24"/>
        </w:rPr>
        <w:t>23</w:t>
      </w:r>
      <w:r w:rsidRPr="001934DD">
        <w:rPr>
          <w:sz w:val="24"/>
          <w:szCs w:val="24"/>
        </w:rPr>
        <w:t xml:space="preserve"> » сентября 2020 года № </w:t>
      </w:r>
      <w:r w:rsidR="00310A24">
        <w:rPr>
          <w:sz w:val="24"/>
          <w:szCs w:val="24"/>
        </w:rPr>
        <w:t xml:space="preserve"> 199</w:t>
      </w:r>
      <w:r w:rsidR="00F42AF3">
        <w:rPr>
          <w:sz w:val="24"/>
          <w:szCs w:val="24"/>
        </w:rPr>
        <w:t>0</w:t>
      </w:r>
      <w:bookmarkStart w:id="0" w:name="_GoBack"/>
      <w:bookmarkEnd w:id="0"/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2021-2025» </w:t>
      </w:r>
    </w:p>
    <w:p w:rsidR="001934DD" w:rsidRPr="0032315E" w:rsidRDefault="001934DD" w:rsidP="001934DD">
      <w:pPr>
        <w:suppressAutoHyphens/>
        <w:spacing w:line="360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«Зеленоградский городской округ» </w:t>
      </w:r>
    </w:p>
    <w:p w:rsidR="001934D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1934DD" w:rsidRPr="0031003D" w:rsidRDefault="001934DD" w:rsidP="001934D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31003D">
        <w:rPr>
          <w:b/>
          <w:sz w:val="28"/>
          <w:szCs w:val="28"/>
        </w:rPr>
        <w:t xml:space="preserve">Паспорт программы муниципальной программы </w:t>
      </w:r>
      <w:r>
        <w:rPr>
          <w:b/>
          <w:sz w:val="28"/>
          <w:szCs w:val="28"/>
        </w:rPr>
        <w:t xml:space="preserve"> </w:t>
      </w:r>
      <w:r w:rsidRPr="0031003D">
        <w:rPr>
          <w:b/>
          <w:sz w:val="28"/>
          <w:szCs w:val="28"/>
        </w:rPr>
        <w:t xml:space="preserve">«Развитие физической культуры, спорта» «Зеленоградский городской округ» </w:t>
      </w:r>
    </w:p>
    <w:tbl>
      <w:tblPr>
        <w:tblpPr w:leftFromText="180" w:rightFromText="180" w:vertAnchor="text" w:horzAnchor="margin" w:tblpY="44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473"/>
      </w:tblGrid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 муниципального образования «Зеленоградский городской округ»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по делам молодежи и спорту управления образования администрации МО "Зеленоградский городской округ"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  <w:p w:rsidR="001934DD" w:rsidRPr="001934DD" w:rsidRDefault="001934DD" w:rsidP="00193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МАОУ ДО ДЮСШ «Янтарь»;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Иные участники, на которых возложены обязанности по выполнению мероприятий муниципальной программы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1. «Развитие массовой физической культуры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и спорта»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4DD">
              <w:rPr>
                <w:rFonts w:ascii="Times New Roman" w:hAnsi="Times New Roman"/>
                <w:bCs/>
                <w:sz w:val="24"/>
                <w:szCs w:val="24"/>
              </w:rPr>
              <w:t>2. Мероприятия по увеличению доли жителей МО «Зеленоградский городской округ» систематически занимающихся физической культурой и спортом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1934DD" w:rsidRPr="001934DD" w:rsidRDefault="001934DD" w:rsidP="00193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Обеспечение условий  развития физической культуры и массового спорта на территории муниципального образования «Зеленоградский городской округ», в том числе создание условий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физкультурно-спортивной направленности на территории муниципального образования «Зеленоградский городской округ»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1.Доля населения, систематически занимающегося физической культурой и спортом.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2.Доля учащихся, систематически занимающихся физической культурой и спортом.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3.Показатель обеспеченности населения спортивными сооружениями.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4. Количество объектов спортивной инфраструктуры, в том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, находящийся в муниципальной собственности плоскостных спортивных сооружений, расположенных на придомовых территориях.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5. Количество официальных физкультурно-оздоровительных и спортивных мероприятий, ежегодно проводимых муниципальным образованием «Зеленоградский городской округ».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6.Выступления спортивных сборных команд муниципального образования «Зеленоградский городской округ» на межмуниципальных, региональных, всероссийских и международных </w:t>
            </w:r>
            <w:r w:rsidRPr="001934DD">
              <w:rPr>
                <w:rFonts w:ascii="Times New Roman" w:hAnsi="Times New Roman"/>
                <w:sz w:val="24"/>
                <w:szCs w:val="24"/>
              </w:rPr>
              <w:lastRenderedPageBreak/>
              <w:t>спортивн</w:t>
            </w:r>
            <w:r>
              <w:rPr>
                <w:rFonts w:ascii="Times New Roman" w:hAnsi="Times New Roman"/>
                <w:sz w:val="24"/>
                <w:szCs w:val="24"/>
              </w:rPr>
              <w:t>ых соревнованиях, мероприятиях</w:t>
            </w:r>
            <w:r w:rsidRPr="001934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  <w:p w:rsidR="001934DD" w:rsidRPr="001934DD" w:rsidRDefault="001934DD" w:rsidP="00193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 массового спорта;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организация проведение официальных физкультурн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оздоровительных и спортивных мероприятий муниципального образования «Зеленоградский городской округ»;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формирование спортивных сборных команд муниципального образования «Зеленоградский городской округ» и   их обеспечение;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содействие субъектам физической культуры и спорта, осуществляющим свою деятельность на территории муниципального образования «Зеленоградский городской округ»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спорта.</w:t>
            </w:r>
          </w:p>
        </w:tc>
      </w:tr>
      <w:tr w:rsidR="001934DD" w:rsidRPr="001934DD" w:rsidTr="001934DD">
        <w:trPr>
          <w:trHeight w:val="99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202</w:t>
            </w:r>
            <w:r w:rsidRPr="001934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34DD">
              <w:rPr>
                <w:rFonts w:ascii="Times New Roman" w:hAnsi="Times New Roman"/>
                <w:sz w:val="24"/>
                <w:szCs w:val="24"/>
              </w:rPr>
              <w:t xml:space="preserve"> – 2025 годы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1.Увеличение доли населения, систематически занимающегося физической культурой и спортом,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до 50 %.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2.Увеличение доли </w:t>
            </w:r>
            <w:proofErr w:type="gramStart"/>
            <w:r w:rsidRPr="001934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934DD">
              <w:rPr>
                <w:rFonts w:ascii="Times New Roman" w:hAnsi="Times New Roman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до 95 %.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3.Доведение численности спортсменов города Зеленоградск, включенных в составы спортивных сборных команд Калининградской области до 20 человек. 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4. Увеличение количество официальных  физкультурно-оздоровительных и спортивных мероприятий, проводимых в соответствие с Календарным планом официальных физкультурных и спортивных мероприятий  муниципального образования «Зеленоградский городской округ».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5.Увеличение численности участников всероссийских массовых мероприятий на территории муниципального образования «Зеленоградский городской округ»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6. Регулярное участие спортивных сборных команд муниципальных, региональных, межрегиональных, всероссийских  и международных соревнованиях.</w:t>
            </w:r>
          </w:p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7. Проведение на территории муниципального образования «Зеленоградский городской округ» официальных физкультурно-оздоровительных и спортивных мероприятий в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со стандартом качества</w:t>
            </w:r>
          </w:p>
        </w:tc>
      </w:tr>
      <w:tr w:rsidR="001934DD" w:rsidRPr="001934DD" w:rsidTr="001934DD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4DD">
              <w:rPr>
                <w:rFonts w:ascii="Times New Roman" w:hAnsi="Times New Roman"/>
                <w:sz w:val="24"/>
                <w:szCs w:val="24"/>
              </w:rPr>
              <w:t>В рамках муниципального бюджета МО «Зеленоградского городского округа»</w:t>
            </w:r>
          </w:p>
        </w:tc>
      </w:tr>
    </w:tbl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 xml:space="preserve">I. Характеристика текущего состояния </w:t>
      </w:r>
      <w:proofErr w:type="gramStart"/>
      <w:r w:rsidRPr="001934DD">
        <w:rPr>
          <w:b/>
          <w:sz w:val="24"/>
          <w:szCs w:val="24"/>
          <w:lang w:val="en-US"/>
        </w:rPr>
        <w:t>c</w:t>
      </w:r>
      <w:proofErr w:type="spellStart"/>
      <w:proofErr w:type="gramEnd"/>
      <w:r w:rsidRPr="001934DD">
        <w:rPr>
          <w:b/>
          <w:sz w:val="24"/>
          <w:szCs w:val="24"/>
        </w:rPr>
        <w:t>феры</w:t>
      </w:r>
      <w:proofErr w:type="spellEnd"/>
      <w:r w:rsidRPr="001934DD">
        <w:rPr>
          <w:b/>
          <w:sz w:val="24"/>
          <w:szCs w:val="24"/>
        </w:rPr>
        <w:t xml:space="preserve"> физической культуры и спорта</w:t>
      </w:r>
      <w:r w:rsidRPr="001934DD">
        <w:rPr>
          <w:b/>
          <w:bCs/>
          <w:sz w:val="24"/>
          <w:szCs w:val="24"/>
        </w:rPr>
        <w:t>,</w:t>
      </w:r>
      <w:r w:rsidRPr="001934DD">
        <w:rPr>
          <w:b/>
          <w:sz w:val="24"/>
          <w:szCs w:val="24"/>
        </w:rPr>
        <w:t xml:space="preserve"> основные показатели и проблемы</w:t>
      </w:r>
      <w:r w:rsidRPr="001934DD">
        <w:rPr>
          <w:b/>
          <w:bCs/>
          <w:sz w:val="24"/>
          <w:szCs w:val="24"/>
        </w:rPr>
        <w:t xml:space="preserve"> </w:t>
      </w:r>
      <w:r w:rsidRPr="001934DD">
        <w:rPr>
          <w:b/>
          <w:sz w:val="24"/>
          <w:szCs w:val="24"/>
        </w:rPr>
        <w:t>в муниципальном образование «Зеленоградский городской округ»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Текущее состояние отрасли физической культуры и спорта  </w:t>
      </w:r>
      <w:proofErr w:type="gramStart"/>
      <w:r w:rsidRPr="001934DD">
        <w:rPr>
          <w:sz w:val="24"/>
          <w:szCs w:val="24"/>
        </w:rPr>
        <w:t>в</w:t>
      </w:r>
      <w:proofErr w:type="gramEnd"/>
      <w:r w:rsidRPr="001934DD">
        <w:rPr>
          <w:sz w:val="24"/>
          <w:szCs w:val="24"/>
        </w:rPr>
        <w:t xml:space="preserve"> «</w:t>
      </w:r>
      <w:proofErr w:type="gramStart"/>
      <w:r w:rsidRPr="001934DD">
        <w:rPr>
          <w:sz w:val="24"/>
          <w:szCs w:val="24"/>
        </w:rPr>
        <w:t>Зеленоградском</w:t>
      </w:r>
      <w:proofErr w:type="gramEnd"/>
      <w:r w:rsidRPr="001934DD">
        <w:rPr>
          <w:sz w:val="24"/>
          <w:szCs w:val="24"/>
        </w:rPr>
        <w:t xml:space="preserve"> городском округе» характеризуется положительными тенденциями, связанными с возрождением лучших спортивных и физкультурных традиций, развитием массового спорта, строительством и модернизацией спортивных сооружений.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lastRenderedPageBreak/>
        <w:t xml:space="preserve">В сфере физической культуры и спорта в городе функционируют одно учреждение дополнительного образования МАУ </w:t>
      </w:r>
      <w:proofErr w:type="gramStart"/>
      <w:r w:rsidRPr="001934DD">
        <w:rPr>
          <w:sz w:val="24"/>
          <w:szCs w:val="24"/>
        </w:rPr>
        <w:t>ДО</w:t>
      </w:r>
      <w:proofErr w:type="gramEnd"/>
      <w:r w:rsidRPr="001934DD">
        <w:rPr>
          <w:sz w:val="24"/>
          <w:szCs w:val="24"/>
        </w:rPr>
        <w:t xml:space="preserve"> </w:t>
      </w:r>
      <w:proofErr w:type="gramStart"/>
      <w:r w:rsidRPr="001934DD">
        <w:rPr>
          <w:sz w:val="24"/>
          <w:szCs w:val="24"/>
        </w:rPr>
        <w:t>Детско-юношеская</w:t>
      </w:r>
      <w:proofErr w:type="gramEnd"/>
      <w:r w:rsidRPr="001934DD">
        <w:rPr>
          <w:sz w:val="24"/>
          <w:szCs w:val="24"/>
        </w:rPr>
        <w:t xml:space="preserve"> спортивная школа «Янтарь». Развитие  физической культуры и спорта детей и молодежи ведется во всех образовательных и общеобразовательных учреждений.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За последние годы в результате проведенной работы, значительно возрос интерес жителей города к занятиям физической культурой и спортом. Престиж здорового образа жизни является нормой для преобладающей части населения города. Доля </w:t>
      </w:r>
      <w:proofErr w:type="gramStart"/>
      <w:r w:rsidRPr="001934DD">
        <w:rPr>
          <w:sz w:val="24"/>
          <w:szCs w:val="24"/>
        </w:rPr>
        <w:t>занимающихся</w:t>
      </w:r>
      <w:proofErr w:type="gramEnd"/>
      <w:r w:rsidRPr="001934DD">
        <w:rPr>
          <w:sz w:val="24"/>
          <w:szCs w:val="24"/>
        </w:rPr>
        <w:t xml:space="preserve"> физической культурой и спортом возросла с 17,1 % в 2015 году до 41 % в 2020 году. Зеленоградские  спортсмены ежегодно становятся победителями и призёрами международных и Всероссийских соревнований. Достигнуты значительные успехи в спортивных единоборствах, акробатическом рок-н-ролле и других видах спорта.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В  детско-юношеской спортивной школе города Зеленоградска в 2019 году функционируют 12 отделений по различным видам спорта с общим числом занимающихся 1780 детей из них по муниципальному заданию 550 детей, 1170 детей по сетевому взаимодействию и 60 детей по платным услугам. Рост интереса жителей города Зеленоградск к занятиям спортом требует значительного увеличения площадей спортивных сооружений.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Учащиеся общеобразовательных организаций занимаются физической культурой и спортом в школьных спортивных секциях.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Во многом не использован потенциал спортивной общественности по месту жительства граждан. Задача муниципалитета - создать условия для широкого физкультурного движения на местах, инициировать создание любительских спортивных обществ.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жительства, который способен выступить организатором спортивной активности жителей муниципального образования «Зеленоградский городской округ».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В целях привлечения к занятиям физической культурой и популяризации отдельных видов спорта </w:t>
      </w:r>
      <w:proofErr w:type="gramStart"/>
      <w:r w:rsidRPr="001934DD">
        <w:rPr>
          <w:sz w:val="24"/>
          <w:szCs w:val="24"/>
        </w:rPr>
        <w:t>в</w:t>
      </w:r>
      <w:proofErr w:type="gramEnd"/>
      <w:r w:rsidRPr="001934DD">
        <w:rPr>
          <w:sz w:val="24"/>
          <w:szCs w:val="24"/>
        </w:rPr>
        <w:t xml:space="preserve"> «</w:t>
      </w:r>
      <w:proofErr w:type="gramStart"/>
      <w:r w:rsidRPr="001934DD">
        <w:rPr>
          <w:sz w:val="24"/>
          <w:szCs w:val="24"/>
        </w:rPr>
        <w:t>Зеленоградском</w:t>
      </w:r>
      <w:proofErr w:type="gramEnd"/>
      <w:r w:rsidRPr="001934DD">
        <w:rPr>
          <w:sz w:val="24"/>
          <w:szCs w:val="24"/>
        </w:rPr>
        <w:t xml:space="preserve"> городском округе» проводится ряд соревнований регионального и всероссийского уровня, что позволяет направить подростков и молодёжь к активному образу жизни. Стали уже </w:t>
      </w:r>
      <w:proofErr w:type="gramStart"/>
      <w:r w:rsidRPr="001934DD">
        <w:rPr>
          <w:sz w:val="24"/>
          <w:szCs w:val="24"/>
        </w:rPr>
        <w:t>традиционными</w:t>
      </w:r>
      <w:proofErr w:type="gramEnd"/>
      <w:r w:rsidRPr="001934DD">
        <w:rPr>
          <w:sz w:val="24"/>
          <w:szCs w:val="24"/>
        </w:rPr>
        <w:t xml:space="preserve"> этапы первенства Калининградской области по плаванию, всероссийские и международные соревнований по акробатическому рок-эн-ролу, региональные соревнования по боксу и т.д.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Реализация запланированных в рамках Программы мероприятий позволит обеспечить не только проведение уже традиционных соревнований, но и создать базу для последующей организации  крупных соревнований, а также обеспечит создание учебно-тренировочной базы и условий для организации спортивно-зрелищных мероприятий для жителей муниципального образования «Зеленоградского городского округа»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Основные проблемы массовой физической культуры, подготовки спортивного резерва и развития спорта высших достижений: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отсутствие достаточного количества спортивных сооружений современного уровня, что затрудняет подготовку спортивного резерва и тормозит развитие спорта высших достижений (острая нехватка футбольных полей; мини-футбола и баскетбола).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Программой предусмотрено постоянное увеличение числа жителей МО «Зеленоградского городского округа» всех возрастных групп, занимающихся физической культурой и спортом. За период реализации программ в области физической культуры и спорта существенно увеличивается число жителей муниципального образования «Зеленоградский городской округ», занимающихся физической культурой и спортом. Так, в 2010 году на основе </w:t>
      </w:r>
      <w:r w:rsidRPr="001934DD">
        <w:rPr>
          <w:sz w:val="24"/>
          <w:szCs w:val="24"/>
        </w:rPr>
        <w:lastRenderedPageBreak/>
        <w:t>статистических отчётов данное число жителей составляло 19,4 %, в 2019 году - 37,0 %, а к 2023 году должно составить 50 %.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I</w:t>
      </w:r>
      <w:r w:rsidRPr="001934DD">
        <w:rPr>
          <w:b/>
          <w:sz w:val="24"/>
          <w:szCs w:val="24"/>
          <w:lang w:val="en-US"/>
        </w:rPr>
        <w:t>I</w:t>
      </w:r>
      <w:r w:rsidRPr="001934DD">
        <w:rPr>
          <w:b/>
          <w:sz w:val="24"/>
          <w:szCs w:val="24"/>
        </w:rPr>
        <w:t>.Приоритеты в сфере физической культуры, спорта</w:t>
      </w:r>
      <w:r>
        <w:rPr>
          <w:b/>
          <w:sz w:val="24"/>
          <w:szCs w:val="24"/>
        </w:rPr>
        <w:t xml:space="preserve"> </w:t>
      </w:r>
      <w:r w:rsidRPr="001934DD">
        <w:rPr>
          <w:b/>
          <w:sz w:val="24"/>
          <w:szCs w:val="24"/>
        </w:rPr>
        <w:t>на территории муниципального образования</w:t>
      </w:r>
      <w:r>
        <w:rPr>
          <w:b/>
          <w:sz w:val="24"/>
          <w:szCs w:val="24"/>
        </w:rPr>
        <w:t xml:space="preserve"> </w:t>
      </w:r>
      <w:r w:rsidRPr="001934DD">
        <w:rPr>
          <w:b/>
          <w:sz w:val="24"/>
          <w:szCs w:val="24"/>
        </w:rPr>
        <w:t xml:space="preserve"> «Зеленоградский городской округ»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Приоритеты отрасли на территории муниципального образования «Зеленоградский городской округ» определены в соответствии </w:t>
      </w:r>
      <w:proofErr w:type="gramStart"/>
      <w:r w:rsidRPr="001934DD">
        <w:rPr>
          <w:sz w:val="24"/>
          <w:szCs w:val="24"/>
        </w:rPr>
        <w:t>с</w:t>
      </w:r>
      <w:proofErr w:type="gramEnd"/>
      <w:r w:rsidRPr="001934DD">
        <w:rPr>
          <w:sz w:val="24"/>
          <w:szCs w:val="24"/>
        </w:rPr>
        <w:t xml:space="preserve">: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с изменениями на 28 сентября 2018 года;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Правительства РФ от 3 июня 2019 г. № 1188-р</w:t>
      </w:r>
      <w:proofErr w:type="gramStart"/>
      <w:r w:rsidRPr="001934DD">
        <w:rPr>
          <w:sz w:val="24"/>
          <w:szCs w:val="24"/>
        </w:rPr>
        <w:t xml:space="preserve"> О</w:t>
      </w:r>
      <w:proofErr w:type="gramEnd"/>
      <w:r w:rsidRPr="001934DD">
        <w:rPr>
          <w:sz w:val="24"/>
          <w:szCs w:val="24"/>
        </w:rPr>
        <w:t>б утверждении Стратегии развития спортивной индустрии до 2035 г. и комплекса мер по формированию современной отрасли спортивной индустрии на 2019 - 2020 </w:t>
      </w:r>
      <w:proofErr w:type="spellStart"/>
      <w:r w:rsidRPr="001934DD">
        <w:rPr>
          <w:sz w:val="24"/>
          <w:szCs w:val="24"/>
        </w:rPr>
        <w:t>г.г</w:t>
      </w:r>
      <w:proofErr w:type="spellEnd"/>
      <w:r w:rsidRPr="001934DD">
        <w:rPr>
          <w:sz w:val="24"/>
          <w:szCs w:val="24"/>
        </w:rPr>
        <w:t xml:space="preserve">.;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 Постановления Правительства Российской Федерации  от 21 января 2015 года N 30</w:t>
      </w:r>
      <w:proofErr w:type="gramStart"/>
      <w:r w:rsidRPr="001934DD">
        <w:rPr>
          <w:sz w:val="24"/>
          <w:szCs w:val="24"/>
        </w:rPr>
        <w:t xml:space="preserve"> О</w:t>
      </w:r>
      <w:proofErr w:type="gramEnd"/>
      <w:r w:rsidRPr="001934DD">
        <w:rPr>
          <w:sz w:val="24"/>
          <w:szCs w:val="24"/>
        </w:rPr>
        <w:t xml:space="preserve"> федеральной целевой программе "Развитие физической культуры и спорта в Российской Федерации на 2016-2020 годы" </w:t>
      </w:r>
      <w:r w:rsidRPr="001934DD">
        <w:rPr>
          <w:color w:val="2D2D2D"/>
          <w:sz w:val="24"/>
          <w:szCs w:val="24"/>
        </w:rPr>
        <w:t>(с изменениями на 18 июня 2019 года)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Приоритетами являются: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улучшение физического развития и физической подготовки жителей «Зеленоградского городского округа»;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пропаганда физической культуры и спорта как важнейшей составляющей здорового образа жизни;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обеспечение потребности жителей «Зеленоградского городского округа» в качественных услугах в сфере физической культуры и спорта;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улучшение организации деятельности и качества содержания учреждений физической культуры и спорта, развитие их материальной базы, обеспечение доступности данных учреждений для жителей «Зеленоградского городского округа».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III</w:t>
      </w:r>
      <w:r w:rsidRPr="001934DD">
        <w:rPr>
          <w:b/>
          <w:sz w:val="24"/>
          <w:szCs w:val="24"/>
        </w:rPr>
        <w:t>.Основные цели и задачи Программы, прогноз развития сферы физической культуры, спорта МО «Зеленоградский городской округ» и планируемые показатели по итогам реализации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rStyle w:val="FontStyle29"/>
          <w:sz w:val="24"/>
          <w:szCs w:val="24"/>
        </w:rPr>
      </w:pPr>
      <w:r w:rsidRPr="001934DD">
        <w:rPr>
          <w:sz w:val="24"/>
          <w:szCs w:val="24"/>
        </w:rPr>
        <w:t xml:space="preserve">3.1.Цели программы - </w:t>
      </w:r>
      <w:r w:rsidRPr="001934DD">
        <w:rPr>
          <w:rStyle w:val="FontStyle29"/>
          <w:sz w:val="24"/>
          <w:szCs w:val="24"/>
        </w:rPr>
        <w:t>увеличение числа жителей «Зеленоградского городского округа», занимающихся физической культурой и спортом; достижение спортсменами наивысших спортивных результатов.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3.2.Достижение целей Программы будет обеспечиваться решением следующих задач: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3.2.1.обеспечение жителей </w:t>
      </w:r>
      <w:r w:rsidRPr="001934DD">
        <w:rPr>
          <w:rStyle w:val="FontStyle29"/>
          <w:sz w:val="24"/>
          <w:szCs w:val="24"/>
        </w:rPr>
        <w:t>«Зеленоградского городского округа»</w:t>
      </w:r>
      <w:r w:rsidRPr="001934DD">
        <w:rPr>
          <w:sz w:val="24"/>
          <w:szCs w:val="24"/>
        </w:rPr>
        <w:t xml:space="preserve">  оптимальными возможностями для удовлетворения потребностей в физической активности и участии в массовом спортивном движении;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3.2.2.совершенствование системы спортивной подготовки  и физического воспитания детей и молодежи.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3.3.Целевые показатели Программы: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3.3.1.увеличение доли населения, систематически занимающегося физической культурой и спортом, до 50 %;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3.3.2.увеличение доли учащихся, систематически занимающихся физической культурой и спортом, до 95 %;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IV</w:t>
      </w:r>
      <w:r w:rsidRPr="001934DD">
        <w:rPr>
          <w:b/>
          <w:sz w:val="24"/>
          <w:szCs w:val="24"/>
        </w:rPr>
        <w:t>.Сроки и этапы реализации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lastRenderedPageBreak/>
        <w:t>Срок реализации Программы рассчитан на период с 2021 по 2025 годы. Программа не имеет строгого деления на этапы, мероприятия реализуются на протяжении всего срока её реализации.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</w:t>
      </w:r>
      <w:r w:rsidRPr="001934DD">
        <w:rPr>
          <w:b/>
          <w:sz w:val="24"/>
          <w:szCs w:val="24"/>
        </w:rPr>
        <w:t>.Перечень целевых показателей Программы с расшифровкой плановых значений по годам ее реализации, а также сведения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о взаимосвязи мероприятий и результатов их выполнения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с конечными целевыми показателями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Оценка промежуточных и конечных результатов реализации Программы представлена динамикой целевых показателей эффективности реализации Программы. В результате реализации Программы будут достигнуты следующие показатели: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- увеличение доли населения </w:t>
      </w:r>
      <w:r w:rsidRPr="001934DD">
        <w:rPr>
          <w:rStyle w:val="FontStyle29"/>
          <w:sz w:val="24"/>
          <w:szCs w:val="24"/>
        </w:rPr>
        <w:t>«Зеленоградского городского округа»</w:t>
      </w:r>
      <w:r w:rsidRPr="001934DD">
        <w:rPr>
          <w:sz w:val="24"/>
          <w:szCs w:val="24"/>
        </w:rPr>
        <w:t>, систематически занимающегося физической культурой и спортом, до 50 % к 2025 году;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- увеличение доли учащихся,</w:t>
      </w:r>
      <w:r w:rsidRPr="001934DD">
        <w:rPr>
          <w:i/>
          <w:sz w:val="24"/>
          <w:szCs w:val="24"/>
        </w:rPr>
        <w:t xml:space="preserve"> </w:t>
      </w:r>
      <w:r w:rsidRPr="001934DD">
        <w:rPr>
          <w:sz w:val="24"/>
          <w:szCs w:val="24"/>
        </w:rPr>
        <w:t xml:space="preserve">систематически занимающихся физической культурой и спортом в </w:t>
      </w:r>
      <w:proofErr w:type="gramStart"/>
      <w:r w:rsidRPr="001934DD">
        <w:rPr>
          <w:sz w:val="24"/>
          <w:szCs w:val="24"/>
        </w:rPr>
        <w:t>общий</w:t>
      </w:r>
      <w:proofErr w:type="gramEnd"/>
      <w:r w:rsidRPr="001934DD">
        <w:rPr>
          <w:sz w:val="24"/>
          <w:szCs w:val="24"/>
        </w:rPr>
        <w:t xml:space="preserve"> численности обучающихся, с 91 % в 2019 году до 95 % в 2025 году;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Целевые показатели с расшифровкой плановых значений  по годам, перечень целевых показателей по реализации мероприятий определены в приложении 1 к настоящей Программе.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VI</w:t>
      </w:r>
      <w:r w:rsidRPr="001934DD">
        <w:rPr>
          <w:b/>
          <w:sz w:val="24"/>
          <w:szCs w:val="24"/>
        </w:rPr>
        <w:t>.Перечень и краткое описание подпрограмм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6.1.Подпрограмма 1 «Развитие массовой физической культуры и спорта» (далее - Подпрограмма 1) предусматривает мероприятия по созданию необходимых условий для занятий физической культурой и спортом жителей </w:t>
      </w:r>
      <w:r w:rsidRPr="001934DD">
        <w:rPr>
          <w:rStyle w:val="FontStyle29"/>
          <w:sz w:val="24"/>
          <w:szCs w:val="24"/>
        </w:rPr>
        <w:t xml:space="preserve">«Зеленоградского городского округа» </w:t>
      </w:r>
      <w:r w:rsidRPr="001934DD">
        <w:rPr>
          <w:sz w:val="24"/>
          <w:szCs w:val="24"/>
        </w:rPr>
        <w:t xml:space="preserve">по месту жительства, учебы, работы, в том числе для самостоятельных занятий. В этих целях предполагается постоянное обновление и расширение физкультурно-оздоровительных услуг, оказываемых учреждениями муниципалитета. В целях повышения качества предоставляемых услуг будет проводиться постоянный мониторинг, совершенствование материально-технической базы муниципальных учреждений спорта, повышение квалификации тренерско-преподавательского состава, разработка новых форм физкультурно-спортивной работы с жителями </w:t>
      </w:r>
      <w:r w:rsidRPr="001934DD">
        <w:rPr>
          <w:rStyle w:val="FontStyle29"/>
          <w:sz w:val="24"/>
          <w:szCs w:val="24"/>
        </w:rPr>
        <w:t xml:space="preserve">муниципалитета в </w:t>
      </w:r>
      <w:r w:rsidRPr="001934DD">
        <w:rPr>
          <w:sz w:val="24"/>
          <w:szCs w:val="24"/>
        </w:rPr>
        <w:t xml:space="preserve">разных возрастных группах.  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Особое внимание уделяется организации физического воспитания молодежи. Работа проводится совместно с общественными организациями. Предусмотрены массовые физкультурно-спортивные мероприятия, организация секционной и клубной работы.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Развитие физической культуры и массового спорта предусматривает проведение большого числа физкультурных и спортивных мероприятий. Соревновательная деятельность является необходимой частью подготовки спортсменов-любителей. При этом большое количество мероприятий планируется проводить с участием инвалидов и иных лиц с ограниченными возможностями здоровья. </w:t>
      </w:r>
    </w:p>
    <w:p w:rsidR="001934DD" w:rsidRPr="001934DD" w:rsidRDefault="001934DD" w:rsidP="001934DD">
      <w:pPr>
        <w:pStyle w:val="af6"/>
        <w:rPr>
          <w:bCs/>
          <w:sz w:val="24"/>
          <w:szCs w:val="24"/>
        </w:rPr>
      </w:pPr>
    </w:p>
    <w:p w:rsid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6.2. Подпрограмма 2</w:t>
      </w:r>
      <w:r>
        <w:rPr>
          <w:b/>
          <w:bCs/>
          <w:sz w:val="24"/>
          <w:szCs w:val="24"/>
        </w:rPr>
        <w:t xml:space="preserve"> </w:t>
      </w:r>
    </w:p>
    <w:p w:rsidR="001934DD" w:rsidRDefault="001934DD" w:rsidP="001934DD">
      <w:pPr>
        <w:pStyle w:val="af6"/>
        <w:jc w:val="center"/>
        <w:rPr>
          <w:rFonts w:eastAsia="Calibri"/>
          <w:b/>
          <w:sz w:val="24"/>
          <w:szCs w:val="24"/>
          <w:lang w:eastAsia="en-US"/>
        </w:rPr>
      </w:pPr>
      <w:r w:rsidRPr="001934DD">
        <w:rPr>
          <w:rFonts w:eastAsia="Calibri"/>
          <w:b/>
          <w:sz w:val="24"/>
          <w:szCs w:val="24"/>
          <w:lang w:eastAsia="en-US"/>
        </w:rPr>
        <w:t>по увеличению доли жителей МО «Зеленоградский городской округ» систематически занимающихся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934DD">
        <w:rPr>
          <w:rFonts w:eastAsia="Calibri"/>
          <w:b/>
          <w:sz w:val="24"/>
          <w:szCs w:val="24"/>
          <w:lang w:eastAsia="en-US"/>
        </w:rPr>
        <w:t xml:space="preserve"> физической культурой и спортом</w:t>
      </w:r>
    </w:p>
    <w:p w:rsidR="001934DD" w:rsidRPr="001934DD" w:rsidRDefault="001934DD" w:rsidP="001934DD">
      <w:pPr>
        <w:pStyle w:val="af6"/>
        <w:jc w:val="center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К концу 2025 года физической культурой и спортом планируется охватить 50 % взрослого населения. Для обучающихся образовательных организаций этот показатель равен 95 %.</w:t>
      </w:r>
    </w:p>
    <w:p w:rsidR="001934DD" w:rsidRPr="001934DD" w:rsidRDefault="001934DD" w:rsidP="001934DD">
      <w:pPr>
        <w:pStyle w:val="ad"/>
        <w:rPr>
          <w:color w:val="000000"/>
        </w:rPr>
      </w:pPr>
      <w:r w:rsidRPr="001934DD">
        <w:rPr>
          <w:color w:val="000000"/>
        </w:rPr>
        <w:lastRenderedPageBreak/>
        <w:t>В рамках реализации федерального проекта «Успех каждого ребенка» национального проекта «Образование» в муниципалитете будет открыто 95 новых мест по дополнительному образованию. Детско-юношеская спортивная школа «Янтарь» в рамках сетевого взаимодействия с общеобразовательными организациями открывает: в средней школе поселка Романово 20 мест по «Кик-</w:t>
      </w:r>
      <w:proofErr w:type="spellStart"/>
      <w:r w:rsidRPr="001934DD">
        <w:rPr>
          <w:color w:val="000000"/>
        </w:rPr>
        <w:t>боксингу</w:t>
      </w:r>
      <w:proofErr w:type="spellEnd"/>
      <w:r w:rsidRPr="001934DD">
        <w:rPr>
          <w:color w:val="000000"/>
        </w:rPr>
        <w:t xml:space="preserve">», в школе поселка Грачевка 20 мест по легкой атлетике и 20 по футболу, в </w:t>
      </w:r>
      <w:proofErr w:type="spellStart"/>
      <w:r w:rsidRPr="001934DD">
        <w:rPr>
          <w:color w:val="000000"/>
        </w:rPr>
        <w:t>мельниковской</w:t>
      </w:r>
      <w:proofErr w:type="spellEnd"/>
      <w:r w:rsidRPr="001934DD">
        <w:rPr>
          <w:color w:val="000000"/>
        </w:rPr>
        <w:t xml:space="preserve"> основной школе 20 мест по баскетболу. Спортивные программы рассчитаны на возраст детей от 7 до 13 лет.</w:t>
      </w:r>
    </w:p>
    <w:p w:rsidR="001934DD" w:rsidRPr="001934DD" w:rsidRDefault="001934DD" w:rsidP="001934DD">
      <w:pPr>
        <w:pStyle w:val="ad"/>
        <w:rPr>
          <w:color w:val="000000"/>
        </w:rPr>
      </w:pPr>
      <w:r w:rsidRPr="001934DD">
        <w:rPr>
          <w:color w:val="000000"/>
        </w:rPr>
        <w:tab/>
        <w:t xml:space="preserve">На базе основой школы поселка </w:t>
      </w:r>
      <w:proofErr w:type="spellStart"/>
      <w:r w:rsidRPr="001934DD">
        <w:rPr>
          <w:color w:val="000000"/>
        </w:rPr>
        <w:t>Кострово</w:t>
      </w:r>
      <w:proofErr w:type="spellEnd"/>
      <w:r w:rsidRPr="001934DD">
        <w:rPr>
          <w:color w:val="000000"/>
        </w:rPr>
        <w:t xml:space="preserve"> будет работать секция «Вольной борьбы», где смогут обучаться 15 ребят в возрасте от 10 до 14 лет. Для организации образовательного процесса закуплено спортивное и компьютерное оборудование, мебель. Открытие новых мест по дополнительному образованию в рамках реализации федерального проекта «Успех каждого ребенка» национального проекта «Образование» запланировано на 01 сентября 2020 года.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VII</w:t>
      </w:r>
      <w:r w:rsidRPr="001934DD">
        <w:rPr>
          <w:b/>
          <w:sz w:val="24"/>
          <w:szCs w:val="24"/>
        </w:rPr>
        <w:t>.Управление реализацией Программы (механизм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</w:rPr>
        <w:t>реализации и осуществления контроля реализации Программы)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Достижение поставленных целей и выполнение программных мероприятий предполагает взаимодействие всех исполнителей программных мероприятий.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Управление образования осуществляет общее руководство Программой, ее реализацию и организует мониторинг эффективности реализации Программы.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 xml:space="preserve">Реализация Программы осуществляется в соответствии с планом-графиком Программы, разрабатываемым на очередной финансовый год, исходя из необходимости выполнения задач и достижения целей Программы.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Основные задачи ежеквартального мониторинга реализации Программы: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определить фактически произведенные бюджетные расходы  и выявить отклонения от плановых объемов финансирования;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выявить факторы, негативно влияющие на исполнение Программы.</w:t>
      </w:r>
    </w:p>
    <w:p w:rsidR="001934DD" w:rsidRPr="001934DD" w:rsidRDefault="001934DD" w:rsidP="001934DD">
      <w:pPr>
        <w:pStyle w:val="af6"/>
        <w:rPr>
          <w:strike/>
          <w:sz w:val="24"/>
          <w:szCs w:val="24"/>
        </w:rPr>
      </w:pPr>
      <w:r w:rsidRPr="001934DD">
        <w:rPr>
          <w:sz w:val="24"/>
          <w:szCs w:val="24"/>
        </w:rPr>
        <w:t xml:space="preserve">К отчету прилагается пояснительная записка, содержащая анализ выполнения мероприятий Программы, достижения целевых показателей, пояснения причин отклонений и другую необходимую информацию.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t>После окончания сроков реализации Программы дополнительно проводится сравнительный анализ ситуации до принятия Программы и после окончания сроков ее реализации.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VIII</w:t>
      </w:r>
      <w:r w:rsidRPr="001934DD">
        <w:rPr>
          <w:b/>
          <w:sz w:val="24"/>
          <w:szCs w:val="24"/>
        </w:rPr>
        <w:t>.Ресурсное обеспечение Программы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bCs/>
          <w:sz w:val="24"/>
          <w:szCs w:val="24"/>
        </w:rPr>
      </w:pPr>
      <w:r w:rsidRPr="001934DD">
        <w:rPr>
          <w:sz w:val="24"/>
          <w:szCs w:val="24"/>
        </w:rPr>
        <w:t>Ресурсное обеспечение Программы осуществляется за счет бюджетных средств МО «Зеленоградский городской округ», а также привлекаемых средств федерального и внебюджетных источников в установленном порядке</w:t>
      </w:r>
      <w:r w:rsidRPr="001934DD">
        <w:rPr>
          <w:bCs/>
          <w:sz w:val="24"/>
          <w:szCs w:val="24"/>
        </w:rPr>
        <w:t xml:space="preserve">.  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bCs/>
          <w:sz w:val="24"/>
          <w:szCs w:val="24"/>
        </w:rPr>
        <w:t xml:space="preserve"> Денежные средства федерального бюджета вносятся в Программу в установленном порядке только при наличии подтверждающих документов о выделении денежных средств. </w:t>
      </w:r>
      <w:r w:rsidRPr="001934DD">
        <w:rPr>
          <w:sz w:val="24"/>
          <w:szCs w:val="24"/>
        </w:rPr>
        <w:t>Ресурсное обеспечение реализации Программы указанно в приложении 2 к настоящей Программе.</w:t>
      </w: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IX</w:t>
      </w:r>
      <w:r w:rsidRPr="001934DD">
        <w:rPr>
          <w:b/>
          <w:sz w:val="24"/>
          <w:szCs w:val="24"/>
        </w:rPr>
        <w:t>.ПОДПРОГРАММА 1</w:t>
      </w:r>
    </w:p>
    <w:p w:rsidR="001934DD" w:rsidRP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«Развитие массовой физической культуры и спорта»</w:t>
      </w:r>
    </w:p>
    <w:p w:rsidR="001934DD" w:rsidRPr="001934DD" w:rsidRDefault="001934DD" w:rsidP="001934DD">
      <w:pPr>
        <w:pStyle w:val="af6"/>
        <w:jc w:val="center"/>
        <w:rPr>
          <w:b/>
          <w:sz w:val="24"/>
          <w:szCs w:val="24"/>
        </w:rPr>
      </w:pPr>
    </w:p>
    <w:p w:rsidR="001934DD" w:rsidRPr="001934DD" w:rsidRDefault="001934DD" w:rsidP="001934DD">
      <w:pPr>
        <w:pStyle w:val="af6"/>
        <w:rPr>
          <w:sz w:val="24"/>
          <w:szCs w:val="24"/>
        </w:rPr>
      </w:pPr>
      <w:r w:rsidRPr="001934DD">
        <w:rPr>
          <w:sz w:val="24"/>
          <w:szCs w:val="24"/>
        </w:rPr>
        <w:lastRenderedPageBreak/>
        <w:t>10.1.Паспорт Подпрограммы 1.</w:t>
      </w:r>
    </w:p>
    <w:tbl>
      <w:tblPr>
        <w:tblW w:w="98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229"/>
      </w:tblGrid>
      <w:tr w:rsidR="001934DD" w:rsidRPr="001934DD" w:rsidTr="001934DD">
        <w:trPr>
          <w:trHeight w:val="535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Наименование 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«Развитие массовой физической культуры и спорта»</w:t>
            </w:r>
          </w:p>
        </w:tc>
      </w:tr>
      <w:tr w:rsidR="001934DD" w:rsidRPr="001934DD" w:rsidTr="001934DD">
        <w:trPr>
          <w:trHeight w:val="1204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Ответственный исполнитель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Подпрограммы 1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Отдел по молодежи и спорту </w:t>
            </w:r>
          </w:p>
        </w:tc>
      </w:tr>
      <w:tr w:rsidR="001934DD" w:rsidRPr="001934DD" w:rsidTr="001934DD">
        <w:trPr>
          <w:trHeight w:val="1142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Цель Подпрограммы 1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i/>
                <w:sz w:val="24"/>
                <w:szCs w:val="24"/>
                <w:u w:val="single"/>
              </w:rPr>
            </w:pPr>
            <w:r w:rsidRPr="001934DD">
              <w:rPr>
                <w:iCs/>
                <w:sz w:val="24"/>
                <w:szCs w:val="24"/>
              </w:rPr>
              <w:t>Создание условий, обеспечивающих возможность жителям города систематически заниматься физической культурой и спортом</w:t>
            </w:r>
            <w:r w:rsidRPr="001934DD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1934DD" w:rsidRPr="001934DD" w:rsidRDefault="001934DD" w:rsidP="001934DD">
            <w:pPr>
              <w:pStyle w:val="af6"/>
              <w:rPr>
                <w:i/>
                <w:sz w:val="24"/>
                <w:szCs w:val="24"/>
                <w:u w:val="single"/>
              </w:rPr>
            </w:pPr>
          </w:p>
        </w:tc>
      </w:tr>
      <w:tr w:rsidR="001934DD" w:rsidRPr="001934DD" w:rsidTr="001934DD">
        <w:trPr>
          <w:trHeight w:val="1442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1.Повышение мотивации граждан к систематическим занятиям физической культурой, спортом и ведению здорового образа жизни.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2.Развитие инфраструктуры физической культуры и спорта</w:t>
            </w:r>
          </w:p>
        </w:tc>
      </w:tr>
      <w:tr w:rsidR="001934DD" w:rsidRPr="001934DD" w:rsidTr="001934DD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Целевые показатели Подпрограммы 1</w:t>
            </w:r>
          </w:p>
          <w:p w:rsidR="001934DD" w:rsidRPr="001934DD" w:rsidRDefault="001934DD" w:rsidP="001934DD">
            <w:pPr>
              <w:pStyle w:val="af6"/>
              <w:ind w:firstLine="429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1.Количество построенных и реконструированных  муниципальных спортивных сооружений.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2.Количество проведенных физкультурно-массовых и спортивных мероприятий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</w:tr>
      <w:tr w:rsidR="001934DD" w:rsidRPr="001934DD" w:rsidTr="001934DD">
        <w:trPr>
          <w:trHeight w:val="1157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Сроки и этапы реализации Подпрограммы 1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Подпрограмма 1 реализуется за период с 2021 по 2025 годы. Подпрограмма 1 не имеет строгого деления на этапы, мероприятия реализуются на протяжении всего срока её реализации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</w:tr>
      <w:tr w:rsidR="001934DD" w:rsidRPr="001934DD" w:rsidTr="001934DD">
        <w:trPr>
          <w:trHeight w:val="1386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Объемы и источники финансирования 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Источник финансирования - местный бюджет.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Общий объем финансирования - 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2021 год - 1  000 000 млн. руб.</w:t>
            </w:r>
          </w:p>
        </w:tc>
      </w:tr>
      <w:tr w:rsidR="001934DD" w:rsidRPr="001934DD" w:rsidTr="001934DD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Ожидаемые конечные результаты реализации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1.Строительство и реконструкция 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 xml:space="preserve"> муниципального спортивного сооружения.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2.Увеличение количества проведенных физкультурно-массовых и спортивных мероприятий до 65 мероприятий в год.</w:t>
            </w:r>
          </w:p>
          <w:p w:rsidR="001934DD" w:rsidRPr="001934DD" w:rsidRDefault="001934DD" w:rsidP="001934DD">
            <w:pPr>
              <w:pStyle w:val="af6"/>
              <w:rPr>
                <w:sz w:val="24"/>
                <w:szCs w:val="24"/>
              </w:rPr>
            </w:pPr>
          </w:p>
        </w:tc>
      </w:tr>
    </w:tbl>
    <w:p w:rsidR="001934DD" w:rsidRP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</w:p>
    <w:p w:rsidR="001934DD" w:rsidRPr="001934DD" w:rsidRDefault="001934DD" w:rsidP="001934DD">
      <w:pPr>
        <w:pStyle w:val="af6"/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Развитие массовой физической культуры</w:t>
      </w:r>
      <w:r>
        <w:rPr>
          <w:b/>
          <w:bCs/>
          <w:sz w:val="24"/>
          <w:szCs w:val="24"/>
        </w:rPr>
        <w:t xml:space="preserve">  </w:t>
      </w:r>
      <w:r w:rsidRPr="001934DD">
        <w:rPr>
          <w:b/>
          <w:bCs/>
          <w:sz w:val="24"/>
          <w:szCs w:val="24"/>
        </w:rPr>
        <w:t>и спорта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Важной составляющей частью системы образования является система спортивного образования и физической культуры.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Основной координатор и ответственный за выполнение мероприятий, направленных на развитие спорта – отдел по делам молодежи и спорту управления образования администрации МО «Зеленоградский городской округ».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Для увеличения численности жителей округа, систематически занимающихся физической культурой и спортом, необходима реализация следующих мероприятий: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1.</w:t>
      </w:r>
      <w:r w:rsidRPr="001934DD">
        <w:rPr>
          <w:rFonts w:eastAsia="Calibri"/>
          <w:sz w:val="24"/>
          <w:szCs w:val="24"/>
          <w:lang w:eastAsia="en-US"/>
        </w:rPr>
        <w:tab/>
        <w:t>Формирование у населения потребности в необходимости занятий физической культурой и спортом: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1.1.</w:t>
      </w:r>
      <w:r w:rsidRPr="001934DD">
        <w:rPr>
          <w:rFonts w:eastAsia="Calibri"/>
          <w:sz w:val="24"/>
          <w:szCs w:val="24"/>
          <w:lang w:eastAsia="en-US"/>
        </w:rPr>
        <w:tab/>
        <w:t>Распространение наглядной агитации и спортивной литературы среди учащихся и победителей спортивных соревнований в качестве призов;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lastRenderedPageBreak/>
        <w:t>1.2.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мастер-классов по различным видам спорта (баскетбол, волейбол, футбол, настольный теннис) как в рамках школьного образования, так и в рамках массовых мероприятий.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</w:t>
      </w:r>
      <w:r w:rsidRPr="001934DD">
        <w:rPr>
          <w:rFonts w:eastAsia="Calibri"/>
          <w:sz w:val="24"/>
          <w:szCs w:val="24"/>
          <w:lang w:eastAsia="en-US"/>
        </w:rPr>
        <w:tab/>
        <w:t>Популяризация через СМИ и общественные мероприятия здорового образа жизни: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2.1.</w:t>
      </w:r>
      <w:r w:rsidRPr="001934DD">
        <w:rPr>
          <w:rFonts w:eastAsia="Calibri"/>
          <w:sz w:val="24"/>
          <w:szCs w:val="24"/>
          <w:lang w:eastAsia="en-US"/>
        </w:rPr>
        <w:tab/>
        <w:t>Информирование населения через СМИ и сеть Интернет о предстоящих мероприятиях спортивной и физкультурной направленности;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2.2.</w:t>
      </w:r>
      <w:r w:rsidRPr="001934DD">
        <w:rPr>
          <w:rFonts w:eastAsia="Calibri"/>
          <w:sz w:val="24"/>
          <w:szCs w:val="24"/>
          <w:lang w:eastAsia="en-US"/>
        </w:rPr>
        <w:tab/>
        <w:t>Освещение результатов соревнований и индивидуальных достижений спортсменов через общественно-политическую газету «Волна», официальный сайт муниципального образования, официальные сайты общеобразовательных организаций, МАУ ДО ДЮСШ «Янтарь», а так же через школьные информационные стенды;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2.3.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спортивных соревнований, организация награждений в рамках общественных мероприятий, проводимых на территории округа.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3.</w:t>
      </w:r>
      <w:r w:rsidRPr="001934DD">
        <w:rPr>
          <w:rFonts w:eastAsia="Calibri"/>
          <w:sz w:val="24"/>
          <w:szCs w:val="24"/>
          <w:lang w:eastAsia="en-US"/>
        </w:rPr>
        <w:tab/>
        <w:t>Присвоение массовых разрядов, подача документов на присвоение спортивных разрядов в центр спортивной подготовки сборных команд Калининградской области.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</w:t>
      </w:r>
      <w:r w:rsidRPr="001934DD">
        <w:rPr>
          <w:rFonts w:eastAsia="Calibri"/>
          <w:sz w:val="24"/>
          <w:szCs w:val="24"/>
          <w:lang w:eastAsia="en-US"/>
        </w:rPr>
        <w:tab/>
        <w:t xml:space="preserve">Проведение спортивных </w:t>
      </w:r>
      <w:proofErr w:type="gramStart"/>
      <w:r w:rsidRPr="001934DD">
        <w:rPr>
          <w:rFonts w:eastAsia="Calibri"/>
          <w:sz w:val="24"/>
          <w:szCs w:val="24"/>
          <w:lang w:eastAsia="en-US"/>
        </w:rPr>
        <w:t>соревнований</w:t>
      </w:r>
      <w:proofErr w:type="gramEnd"/>
      <w:r w:rsidRPr="001934DD">
        <w:rPr>
          <w:rFonts w:eastAsia="Calibri"/>
          <w:sz w:val="24"/>
          <w:szCs w:val="24"/>
          <w:lang w:eastAsia="en-US"/>
        </w:rPr>
        <w:t xml:space="preserve"> как среди учащихся образовательных организаций, так и среди взрослого населения округа: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4.1.</w:t>
      </w:r>
      <w:r w:rsidRPr="001934DD">
        <w:rPr>
          <w:rFonts w:eastAsia="Calibri"/>
          <w:sz w:val="24"/>
          <w:szCs w:val="24"/>
          <w:lang w:eastAsia="en-US"/>
        </w:rPr>
        <w:tab/>
      </w:r>
      <w:proofErr w:type="gramStart"/>
      <w:r w:rsidRPr="001934DD">
        <w:rPr>
          <w:rFonts w:eastAsia="Calibri"/>
          <w:sz w:val="24"/>
          <w:szCs w:val="24"/>
          <w:lang w:eastAsia="en-US"/>
        </w:rPr>
        <w:t xml:space="preserve">Проведение муниципальных соревнований и турниров по волейболу, пляжному волейболу, баскетболу, уличному баскетболу, плаванию, лёгкой атлетике, футболу, мини-футболу, настольному теннису, шахматам и шашкам, </w:t>
      </w:r>
      <w:proofErr w:type="spellStart"/>
      <w:r w:rsidRPr="001934DD">
        <w:rPr>
          <w:rFonts w:eastAsia="Calibri"/>
          <w:sz w:val="24"/>
          <w:szCs w:val="24"/>
          <w:lang w:eastAsia="en-US"/>
        </w:rPr>
        <w:t>воркауту</w:t>
      </w:r>
      <w:proofErr w:type="spellEnd"/>
      <w:r w:rsidRPr="001934DD">
        <w:rPr>
          <w:rFonts w:eastAsia="Calibri"/>
          <w:sz w:val="24"/>
          <w:szCs w:val="24"/>
          <w:lang w:eastAsia="en-US"/>
        </w:rPr>
        <w:t>, триатлону;</w:t>
      </w:r>
      <w:proofErr w:type="gramEnd"/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4.2.</w:t>
      </w:r>
      <w:r w:rsidRPr="001934DD">
        <w:rPr>
          <w:rFonts w:eastAsia="Calibri"/>
          <w:sz w:val="24"/>
          <w:szCs w:val="24"/>
          <w:lang w:eastAsia="en-US"/>
        </w:rPr>
        <w:tab/>
        <w:t>Формирование сборных округа и участие в областных турнирах, чемпионатах и в областной спартакиаде муниципальных образований;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4.3.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спортивных турниров, соревнований и фестивалей среди муниципальных служащих, лиц с ограниченными возможностями здоровья, учащихся начальных классов и иных категорий населения.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</w:t>
      </w:r>
      <w:r w:rsidRPr="001934DD">
        <w:rPr>
          <w:rFonts w:eastAsia="Calibri"/>
          <w:sz w:val="24"/>
          <w:szCs w:val="24"/>
          <w:lang w:eastAsia="en-US"/>
        </w:rPr>
        <w:tab/>
        <w:t>Внедрение и популяризация Всероссийского физкультурно-спортивного комплекса «Готов к труду и обороне» (ВФСК ГТО):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5.1.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муниципальных фестивалей ГТО для учащихся образовательных организаций;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5.2.</w:t>
      </w:r>
      <w:r w:rsidRPr="001934DD">
        <w:rPr>
          <w:rFonts w:eastAsia="Calibri"/>
          <w:sz w:val="24"/>
          <w:szCs w:val="24"/>
          <w:lang w:eastAsia="en-US"/>
        </w:rPr>
        <w:tab/>
        <w:t>Проведение муниципальных фестивалей ГТО для муниципальных служащих;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5.3.</w:t>
      </w:r>
      <w:r w:rsidRPr="001934DD">
        <w:rPr>
          <w:rFonts w:eastAsia="Calibri"/>
          <w:sz w:val="24"/>
          <w:szCs w:val="24"/>
          <w:lang w:eastAsia="en-US"/>
        </w:rPr>
        <w:tab/>
        <w:t>Организация принятия норм ГТО взрослым населением округа.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6.</w:t>
      </w:r>
      <w:r w:rsidRPr="001934DD">
        <w:rPr>
          <w:rFonts w:eastAsia="Calibri"/>
          <w:sz w:val="24"/>
          <w:szCs w:val="24"/>
          <w:lang w:eastAsia="en-US"/>
        </w:rPr>
        <w:tab/>
        <w:t>Привлечение для развития физической культуры и спорта средств из различных источников, включая бюджеты всех уровней и внебюджетные средства, стимулирование привлечения инвестиций на развитие физической культуры и спорта.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7.</w:t>
      </w:r>
      <w:r w:rsidRPr="001934DD">
        <w:rPr>
          <w:rFonts w:eastAsia="Calibri"/>
          <w:sz w:val="24"/>
          <w:szCs w:val="24"/>
          <w:lang w:eastAsia="en-US"/>
        </w:rPr>
        <w:tab/>
        <w:t>Развитие массового физкультурно-оздоровительного и спортивного движения за счет проведения на постоянной основе спортивных фестивалей, включающих в себя массовые пробеги, соревнования по пляжным видам спорта, велопробеги и другие спортивно-массовые мероприятия.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</w:p>
    <w:p w:rsidR="001934DD" w:rsidRPr="001934DD" w:rsidRDefault="001934DD" w:rsidP="001934DD">
      <w:pPr>
        <w:suppressAutoHyphens/>
        <w:spacing w:line="360" w:lineRule="exact"/>
        <w:jc w:val="center"/>
        <w:rPr>
          <w:b/>
          <w:sz w:val="24"/>
          <w:szCs w:val="24"/>
        </w:rPr>
      </w:pPr>
      <w:r w:rsidRPr="001934DD">
        <w:rPr>
          <w:b/>
          <w:sz w:val="24"/>
          <w:szCs w:val="24"/>
          <w:lang w:val="en-US"/>
        </w:rPr>
        <w:t>X</w:t>
      </w:r>
      <w:r w:rsidRPr="001934DD">
        <w:rPr>
          <w:b/>
          <w:sz w:val="24"/>
          <w:szCs w:val="24"/>
        </w:rPr>
        <w:t>.ПОДПРОГРАММА 2</w:t>
      </w:r>
    </w:p>
    <w:p w:rsidR="001934DD" w:rsidRPr="001934DD" w:rsidRDefault="001934DD" w:rsidP="001934DD">
      <w:pPr>
        <w:jc w:val="center"/>
        <w:rPr>
          <w:sz w:val="24"/>
          <w:szCs w:val="24"/>
        </w:rPr>
      </w:pPr>
    </w:p>
    <w:p w:rsidR="001934DD" w:rsidRPr="001934DD" w:rsidRDefault="001934DD" w:rsidP="001934DD">
      <w:pPr>
        <w:jc w:val="center"/>
        <w:rPr>
          <w:b/>
          <w:bCs/>
          <w:sz w:val="24"/>
          <w:szCs w:val="24"/>
        </w:rPr>
      </w:pPr>
      <w:r w:rsidRPr="001934DD">
        <w:rPr>
          <w:b/>
          <w:bCs/>
          <w:sz w:val="24"/>
          <w:szCs w:val="24"/>
        </w:rPr>
        <w:t>«По увеличению доли жителей МО «Зеленоградский городской округ» систематически занимающихся физической культурой и спортом»</w:t>
      </w:r>
    </w:p>
    <w:p w:rsidR="001934DD" w:rsidRPr="001934DD" w:rsidRDefault="001934DD" w:rsidP="001934DD">
      <w:pPr>
        <w:jc w:val="center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ПЛАН</w:t>
      </w:r>
    </w:p>
    <w:p w:rsidR="001934DD" w:rsidRPr="001934DD" w:rsidRDefault="001934DD" w:rsidP="001934DD">
      <w:pPr>
        <w:jc w:val="center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по увеличению доли жителей МО «Зеленоградский городской округ» систематически занимающихся физической культурой и спортом.</w:t>
      </w:r>
    </w:p>
    <w:p w:rsidR="001934DD" w:rsidRPr="001934DD" w:rsidRDefault="001934DD" w:rsidP="001934DD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823"/>
        <w:gridCol w:w="1559"/>
        <w:gridCol w:w="2517"/>
      </w:tblGrid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934D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                        Названия мероприятия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     Дата проведения 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Распространение наглядной агитации и </w:t>
            </w: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спортивной литературы среди обучающихся и победителей спортивных соревнований в качестве призов.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 по делам </w:t>
            </w: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Проведение мастер-классов по различным видам спорта (баскетболу, волейболу, футболу, настольному теннису, 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карате-до</w:t>
            </w:r>
            <w:proofErr w:type="gramEnd"/>
            <w:r w:rsidRPr="001934DD">
              <w:rPr>
                <w:rFonts w:eastAsia="Calibri"/>
                <w:sz w:val="24"/>
                <w:szCs w:val="24"/>
                <w:lang w:eastAsia="en-US"/>
              </w:rPr>
              <w:t>) как в рамках школьного образования, так и в рамках массовых мероприятий.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тренер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ы-</w:t>
            </w:r>
            <w:proofErr w:type="gramEnd"/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 преподаватели  ДЮСШ «Янтарь»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через СМИ и сеть Интернет о предстоящих мероприятиях спортивной и физкультурной направленности.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раз в неделю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ind w:firstLine="38"/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Освещение результатов соревнований и индивидуальных достижений спортсменов через общественно-политическую газету «Волна», официальный сайт муниципального образования, официальные сайты общеобразовательных организаций, ДЮСШ «Янтарь», а так же через школьные информационные стенды.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спортивных соревнований, организация награждений в рамках общественных мероприятий, проводимых на территории округа.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Присвоение массовых разрядов, подача документов на присвоение спортивных разрядов в центр спортивной подготовки сборных команд Калининградской области.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ind w:firstLine="3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Проведение окружных соревнований и турниров по волейболу, пляжному волейболу, баскетболу, уличному баскетболу, плаванию, лёгкой атлетике, футболу, мини-футболу, настольному теннису, шахматам и шашкам, </w:t>
            </w:r>
            <w:proofErr w:type="spellStart"/>
            <w:r w:rsidRPr="001934DD">
              <w:rPr>
                <w:rFonts w:eastAsia="Calibri"/>
                <w:sz w:val="24"/>
                <w:szCs w:val="24"/>
                <w:lang w:eastAsia="en-US"/>
              </w:rPr>
              <w:t>воркауту</w:t>
            </w:r>
            <w:proofErr w:type="spellEnd"/>
            <w:r w:rsidRPr="001934DD">
              <w:rPr>
                <w:rFonts w:eastAsia="Calibri"/>
                <w:sz w:val="24"/>
                <w:szCs w:val="24"/>
                <w:lang w:eastAsia="en-US"/>
              </w:rPr>
              <w:t>, триатлону.</w:t>
            </w:r>
            <w:proofErr w:type="gramEnd"/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  <w:proofErr w:type="gramStart"/>
            <w:r w:rsidRPr="001934DD">
              <w:rPr>
                <w:rFonts w:eastAsia="Calibri"/>
                <w:sz w:val="24"/>
                <w:szCs w:val="24"/>
                <w:lang w:eastAsia="en-US"/>
              </w:rPr>
              <w:t>согласно плана</w:t>
            </w:r>
            <w:proofErr w:type="gramEnd"/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Формирование сборных округа и участие в областных турнирах, чемпионатах и в областной спартакиаде муниципальных образований.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</w:t>
            </w: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туризма и спорта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спортивных турниров, соревнований и фестивалей среди муниципальных служащих, лиц с ограниченными возможностями здоровья, учащихся начальных классов и иных категорий населения.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муниципальных фестивалей ГТО для учащихся образовательных организаций.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Центр тестирования ГТО 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Проведение муниципальных фестивалей ГТО для муниципальных служащих.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Центр тестирования ГТО 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Организация принятия норм ГТО взрослым населением округа.</w:t>
            </w: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 xml:space="preserve">Центр тестирования ГТО 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Привлечение для развития физической культуры и спорта средств из различных источников, включая бюджеты всех уровней и внебюджетные средства, стимулирование привлечения инвестиций на развитие физической культуры и спорта.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</w:tc>
      </w:tr>
      <w:tr w:rsidR="001934DD" w:rsidRPr="001934DD" w:rsidTr="001934DD">
        <w:tc>
          <w:tcPr>
            <w:tcW w:w="671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24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Развитие массового физкультурно-оздоровительного и спортивного движения за счет проведения на постоянной основе спортивных фестивалей, включающих в себя массовые пробеги, соревнования по пляжным видам спорта, велопробеги и другие спортивно-массовые мероприятия.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</w:tcPr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по делам молодежи и спорту управления образования администрации МО «Зеленоградский городской округ»</w:t>
            </w:r>
          </w:p>
          <w:p w:rsidR="001934DD" w:rsidRPr="001934DD" w:rsidRDefault="001934DD" w:rsidP="001934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34DD">
              <w:rPr>
                <w:rFonts w:eastAsia="Calibri"/>
                <w:sz w:val="24"/>
                <w:szCs w:val="24"/>
                <w:lang w:eastAsia="en-US"/>
              </w:rPr>
              <w:t>отдел культуры, туризма и спорта администрации МО «Зеленоградский городской округ»</w:t>
            </w:r>
          </w:p>
        </w:tc>
      </w:tr>
    </w:tbl>
    <w:p w:rsidR="001934DD" w:rsidRDefault="001934DD" w:rsidP="001934DD">
      <w:pPr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 xml:space="preserve">           </w:t>
      </w:r>
    </w:p>
    <w:p w:rsidR="001934DD" w:rsidRDefault="001934DD" w:rsidP="001934DD">
      <w:pPr>
        <w:rPr>
          <w:sz w:val="24"/>
          <w:szCs w:val="24"/>
        </w:rPr>
      </w:pPr>
      <w:r w:rsidRPr="001934DD">
        <w:rPr>
          <w:sz w:val="24"/>
          <w:szCs w:val="24"/>
        </w:rPr>
        <w:t xml:space="preserve">«Доля населения, систематически </w:t>
      </w:r>
      <w:proofErr w:type="gramStart"/>
      <w:r w:rsidRPr="001934DD">
        <w:rPr>
          <w:sz w:val="24"/>
          <w:szCs w:val="24"/>
        </w:rPr>
        <w:t>занимающихся</w:t>
      </w:r>
      <w:proofErr w:type="gramEnd"/>
      <w:r w:rsidRPr="001934DD">
        <w:rPr>
          <w:sz w:val="24"/>
          <w:szCs w:val="24"/>
        </w:rPr>
        <w:t xml:space="preserve"> физической культурой и спортом по годам»: </w:t>
      </w:r>
    </w:p>
    <w:p w:rsidR="001934DD" w:rsidRPr="001934DD" w:rsidRDefault="001934DD" w:rsidP="001934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215"/>
        <w:gridCol w:w="1215"/>
      </w:tblGrid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2020 г.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2021 г.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2022 г.</w:t>
            </w:r>
          </w:p>
        </w:tc>
      </w:tr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40,0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43,0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45,0</w:t>
            </w:r>
          </w:p>
        </w:tc>
      </w:tr>
    </w:tbl>
    <w:p w:rsidR="001934DD" w:rsidRPr="001934DD" w:rsidRDefault="001934DD" w:rsidP="001934DD">
      <w:pPr>
        <w:rPr>
          <w:sz w:val="24"/>
          <w:szCs w:val="24"/>
        </w:rPr>
      </w:pPr>
      <w:r w:rsidRPr="001934DD">
        <w:rPr>
          <w:sz w:val="24"/>
          <w:szCs w:val="24"/>
        </w:rPr>
        <w:t xml:space="preserve">«Доля </w:t>
      </w:r>
      <w:proofErr w:type="gramStart"/>
      <w:r w:rsidRPr="001934DD">
        <w:rPr>
          <w:sz w:val="24"/>
          <w:szCs w:val="24"/>
        </w:rPr>
        <w:t>обучающихся</w:t>
      </w:r>
      <w:proofErr w:type="gramEnd"/>
      <w:r w:rsidRPr="001934DD">
        <w:rPr>
          <w:sz w:val="24"/>
          <w:szCs w:val="24"/>
        </w:rPr>
        <w:t xml:space="preserve">, систематически занимающихся физической культурой и спортом, в общей численности обучающихся»: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260"/>
        <w:gridCol w:w="1260"/>
      </w:tblGrid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2021 г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2022 г.</w:t>
            </w:r>
          </w:p>
        </w:tc>
      </w:tr>
      <w:tr w:rsidR="001934DD" w:rsidRPr="001934DD" w:rsidTr="001934DD">
        <w:tc>
          <w:tcPr>
            <w:tcW w:w="1101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92,5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93,0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34DD" w:rsidRPr="001934DD" w:rsidRDefault="001934DD" w:rsidP="001934DD">
            <w:pPr>
              <w:rPr>
                <w:sz w:val="24"/>
                <w:szCs w:val="24"/>
              </w:rPr>
            </w:pPr>
            <w:r w:rsidRPr="001934DD">
              <w:rPr>
                <w:sz w:val="24"/>
                <w:szCs w:val="24"/>
              </w:rPr>
              <w:t>93,5</w:t>
            </w:r>
          </w:p>
        </w:tc>
      </w:tr>
    </w:tbl>
    <w:p w:rsidR="001934DD" w:rsidRPr="001934DD" w:rsidRDefault="001934DD" w:rsidP="001934DD">
      <w:pPr>
        <w:rPr>
          <w:rFonts w:eastAsia="Calibri"/>
          <w:sz w:val="24"/>
          <w:szCs w:val="24"/>
          <w:lang w:eastAsia="en-US"/>
        </w:rPr>
      </w:pPr>
    </w:p>
    <w:p w:rsid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>В 2019,2020 годах из внебюджетных источников было построено: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 xml:space="preserve">Открытый (подогреваемый) бассейн размером 20х7 метров, объём инвестиций 50 млн. руб.; 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>Станция для занятий серфингом и организация спортивных мероприятий, 30 млн. руб.;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1934DD">
        <w:rPr>
          <w:rFonts w:eastAsia="Calibri"/>
          <w:sz w:val="24"/>
          <w:szCs w:val="24"/>
          <w:lang w:eastAsia="en-US"/>
        </w:rPr>
        <w:t>Площадка ГТО на территории стадиона МАУ ДО ДЮСШ «Янтарь» 147 тыс. руб.;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 xml:space="preserve">Площадка по </w:t>
      </w:r>
      <w:proofErr w:type="spellStart"/>
      <w:r w:rsidRPr="001934DD">
        <w:rPr>
          <w:rFonts w:eastAsia="Calibri"/>
          <w:sz w:val="24"/>
          <w:szCs w:val="24"/>
          <w:lang w:eastAsia="en-US"/>
        </w:rPr>
        <w:t>воркауту</w:t>
      </w:r>
      <w:proofErr w:type="spellEnd"/>
      <w:r w:rsidRPr="001934DD">
        <w:rPr>
          <w:rFonts w:eastAsia="Calibri"/>
          <w:sz w:val="24"/>
          <w:szCs w:val="24"/>
          <w:lang w:eastAsia="en-US"/>
        </w:rPr>
        <w:t xml:space="preserve"> по адресу ул. Октябрьская д. 4;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1934DD">
        <w:rPr>
          <w:rFonts w:eastAsia="Calibri"/>
          <w:sz w:val="24"/>
          <w:szCs w:val="24"/>
          <w:lang w:eastAsia="en-US"/>
        </w:rPr>
        <w:t>Ледовый каток , 67 млн. руб.</w:t>
      </w:r>
    </w:p>
    <w:p w:rsidR="001934DD" w:rsidRPr="001934DD" w:rsidRDefault="001934DD" w:rsidP="001934DD">
      <w:pPr>
        <w:pStyle w:val="af6"/>
        <w:rPr>
          <w:rFonts w:eastAsia="Calibri"/>
          <w:sz w:val="24"/>
          <w:szCs w:val="24"/>
          <w:lang w:eastAsia="en-US"/>
        </w:rPr>
      </w:pPr>
      <w:r w:rsidRPr="001934DD">
        <w:rPr>
          <w:rFonts w:eastAsia="Calibri"/>
          <w:sz w:val="24"/>
          <w:szCs w:val="24"/>
          <w:lang w:eastAsia="en-US"/>
        </w:rPr>
        <w:t xml:space="preserve">   </w:t>
      </w:r>
    </w:p>
    <w:sectPr w:rsidR="001934DD" w:rsidRPr="001934DD" w:rsidSect="00695D65">
      <w:headerReference w:type="even" r:id="rId9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CE" w:rsidRDefault="007863CE" w:rsidP="006B3E84">
      <w:r>
        <w:separator/>
      </w:r>
    </w:p>
  </w:endnote>
  <w:endnote w:type="continuationSeparator" w:id="0">
    <w:p w:rsidR="007863CE" w:rsidRDefault="007863CE" w:rsidP="006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CE" w:rsidRDefault="007863CE" w:rsidP="006B3E84">
      <w:r>
        <w:separator/>
      </w:r>
    </w:p>
  </w:footnote>
  <w:footnote w:type="continuationSeparator" w:id="0">
    <w:p w:rsidR="007863CE" w:rsidRDefault="007863CE" w:rsidP="006B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D" w:rsidRDefault="001934DD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34DD" w:rsidRDefault="001934D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B21B6E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B93316"/>
    <w:multiLevelType w:val="hybridMultilevel"/>
    <w:tmpl w:val="7E18E314"/>
    <w:lvl w:ilvl="0" w:tplc="122EE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9C3C06">
      <w:numFmt w:val="none"/>
      <w:lvlText w:val=""/>
      <w:lvlJc w:val="left"/>
      <w:pPr>
        <w:tabs>
          <w:tab w:val="num" w:pos="360"/>
        </w:tabs>
      </w:pPr>
    </w:lvl>
    <w:lvl w:ilvl="2" w:tplc="18B08FF0">
      <w:numFmt w:val="none"/>
      <w:lvlText w:val=""/>
      <w:lvlJc w:val="left"/>
      <w:pPr>
        <w:tabs>
          <w:tab w:val="num" w:pos="360"/>
        </w:tabs>
      </w:pPr>
    </w:lvl>
    <w:lvl w:ilvl="3" w:tplc="88E2AB56">
      <w:numFmt w:val="none"/>
      <w:lvlText w:val=""/>
      <w:lvlJc w:val="left"/>
      <w:pPr>
        <w:tabs>
          <w:tab w:val="num" w:pos="360"/>
        </w:tabs>
      </w:pPr>
    </w:lvl>
    <w:lvl w:ilvl="4" w:tplc="92A69584">
      <w:numFmt w:val="none"/>
      <w:lvlText w:val=""/>
      <w:lvlJc w:val="left"/>
      <w:pPr>
        <w:tabs>
          <w:tab w:val="num" w:pos="360"/>
        </w:tabs>
      </w:pPr>
    </w:lvl>
    <w:lvl w:ilvl="5" w:tplc="7B000B70">
      <w:numFmt w:val="none"/>
      <w:lvlText w:val=""/>
      <w:lvlJc w:val="left"/>
      <w:pPr>
        <w:tabs>
          <w:tab w:val="num" w:pos="360"/>
        </w:tabs>
      </w:pPr>
    </w:lvl>
    <w:lvl w:ilvl="6" w:tplc="11DC60F4">
      <w:numFmt w:val="none"/>
      <w:lvlText w:val=""/>
      <w:lvlJc w:val="left"/>
      <w:pPr>
        <w:tabs>
          <w:tab w:val="num" w:pos="360"/>
        </w:tabs>
      </w:pPr>
    </w:lvl>
    <w:lvl w:ilvl="7" w:tplc="EB96687A">
      <w:numFmt w:val="none"/>
      <w:lvlText w:val=""/>
      <w:lvlJc w:val="left"/>
      <w:pPr>
        <w:tabs>
          <w:tab w:val="num" w:pos="360"/>
        </w:tabs>
      </w:pPr>
    </w:lvl>
    <w:lvl w:ilvl="8" w:tplc="B140888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C0870"/>
    <w:multiLevelType w:val="hybridMultilevel"/>
    <w:tmpl w:val="D80E103A"/>
    <w:lvl w:ilvl="0" w:tplc="EF1E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B77BA"/>
    <w:multiLevelType w:val="hybridMultilevel"/>
    <w:tmpl w:val="B0A42CD4"/>
    <w:lvl w:ilvl="0" w:tplc="12F6C0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A"/>
    <w:rsid w:val="00000964"/>
    <w:rsid w:val="00012462"/>
    <w:rsid w:val="00015018"/>
    <w:rsid w:val="000162C3"/>
    <w:rsid w:val="00021F6C"/>
    <w:rsid w:val="00030D85"/>
    <w:rsid w:val="0003154C"/>
    <w:rsid w:val="00031731"/>
    <w:rsid w:val="00034C73"/>
    <w:rsid w:val="00037069"/>
    <w:rsid w:val="00041554"/>
    <w:rsid w:val="0004477B"/>
    <w:rsid w:val="00046CFB"/>
    <w:rsid w:val="00051193"/>
    <w:rsid w:val="00061979"/>
    <w:rsid w:val="00062682"/>
    <w:rsid w:val="0006372A"/>
    <w:rsid w:val="00066E34"/>
    <w:rsid w:val="00070723"/>
    <w:rsid w:val="000715F3"/>
    <w:rsid w:val="00071DB6"/>
    <w:rsid w:val="00072FCC"/>
    <w:rsid w:val="00076B18"/>
    <w:rsid w:val="00077379"/>
    <w:rsid w:val="00083206"/>
    <w:rsid w:val="0008433A"/>
    <w:rsid w:val="000843C4"/>
    <w:rsid w:val="0009385B"/>
    <w:rsid w:val="000A3255"/>
    <w:rsid w:val="000B0541"/>
    <w:rsid w:val="000B20C2"/>
    <w:rsid w:val="000B4F1D"/>
    <w:rsid w:val="000B637B"/>
    <w:rsid w:val="000C0832"/>
    <w:rsid w:val="000C0959"/>
    <w:rsid w:val="000C748D"/>
    <w:rsid w:val="000D1C63"/>
    <w:rsid w:val="000D4384"/>
    <w:rsid w:val="000D4A23"/>
    <w:rsid w:val="000D53C5"/>
    <w:rsid w:val="000D5956"/>
    <w:rsid w:val="000E236B"/>
    <w:rsid w:val="000E2D24"/>
    <w:rsid w:val="000E3659"/>
    <w:rsid w:val="000E47E7"/>
    <w:rsid w:val="000F117E"/>
    <w:rsid w:val="000F121D"/>
    <w:rsid w:val="000F1CCD"/>
    <w:rsid w:val="000F413D"/>
    <w:rsid w:val="000F5842"/>
    <w:rsid w:val="0010286C"/>
    <w:rsid w:val="001037E9"/>
    <w:rsid w:val="00105961"/>
    <w:rsid w:val="00111015"/>
    <w:rsid w:val="00117CD1"/>
    <w:rsid w:val="0012157F"/>
    <w:rsid w:val="00127B04"/>
    <w:rsid w:val="00136A41"/>
    <w:rsid w:val="00136DB4"/>
    <w:rsid w:val="001457D1"/>
    <w:rsid w:val="00155942"/>
    <w:rsid w:val="001607B4"/>
    <w:rsid w:val="00163F85"/>
    <w:rsid w:val="00172E7E"/>
    <w:rsid w:val="00174683"/>
    <w:rsid w:val="00181867"/>
    <w:rsid w:val="00181ED9"/>
    <w:rsid w:val="001820F1"/>
    <w:rsid w:val="00182B1D"/>
    <w:rsid w:val="00183871"/>
    <w:rsid w:val="00190370"/>
    <w:rsid w:val="001934DD"/>
    <w:rsid w:val="001A341B"/>
    <w:rsid w:val="001B4A05"/>
    <w:rsid w:val="001B6F5E"/>
    <w:rsid w:val="001C216C"/>
    <w:rsid w:val="001C2991"/>
    <w:rsid w:val="001C538C"/>
    <w:rsid w:val="001E254C"/>
    <w:rsid w:val="001E65E5"/>
    <w:rsid w:val="001E7401"/>
    <w:rsid w:val="001F17E8"/>
    <w:rsid w:val="001F3B95"/>
    <w:rsid w:val="001F5A10"/>
    <w:rsid w:val="001F68D1"/>
    <w:rsid w:val="00200ACA"/>
    <w:rsid w:val="002018A8"/>
    <w:rsid w:val="002037CA"/>
    <w:rsid w:val="00207646"/>
    <w:rsid w:val="00212D33"/>
    <w:rsid w:val="00215B17"/>
    <w:rsid w:val="002160D9"/>
    <w:rsid w:val="0022416F"/>
    <w:rsid w:val="002254A5"/>
    <w:rsid w:val="00226ED9"/>
    <w:rsid w:val="00232E65"/>
    <w:rsid w:val="00232ECA"/>
    <w:rsid w:val="0023511C"/>
    <w:rsid w:val="00237006"/>
    <w:rsid w:val="00237B28"/>
    <w:rsid w:val="002426BF"/>
    <w:rsid w:val="0024375B"/>
    <w:rsid w:val="0024402B"/>
    <w:rsid w:val="00246D65"/>
    <w:rsid w:val="00263D8D"/>
    <w:rsid w:val="002644DB"/>
    <w:rsid w:val="0026632B"/>
    <w:rsid w:val="002679AB"/>
    <w:rsid w:val="00267DA4"/>
    <w:rsid w:val="0027382C"/>
    <w:rsid w:val="00274695"/>
    <w:rsid w:val="00275B63"/>
    <w:rsid w:val="0029333F"/>
    <w:rsid w:val="00293962"/>
    <w:rsid w:val="00295038"/>
    <w:rsid w:val="00295939"/>
    <w:rsid w:val="00297FCF"/>
    <w:rsid w:val="002A06DF"/>
    <w:rsid w:val="002A3710"/>
    <w:rsid w:val="002B2468"/>
    <w:rsid w:val="002B6986"/>
    <w:rsid w:val="002B6EF8"/>
    <w:rsid w:val="002C1A19"/>
    <w:rsid w:val="002C3BF0"/>
    <w:rsid w:val="002C3E76"/>
    <w:rsid w:val="002D20F9"/>
    <w:rsid w:val="002D3E0B"/>
    <w:rsid w:val="002D58D0"/>
    <w:rsid w:val="002E1CC1"/>
    <w:rsid w:val="002E27D0"/>
    <w:rsid w:val="002E48A9"/>
    <w:rsid w:val="002F1F22"/>
    <w:rsid w:val="002F3889"/>
    <w:rsid w:val="002F3E9B"/>
    <w:rsid w:val="002F4809"/>
    <w:rsid w:val="002F4DB2"/>
    <w:rsid w:val="003001CD"/>
    <w:rsid w:val="0030450E"/>
    <w:rsid w:val="00310A24"/>
    <w:rsid w:val="00312C5F"/>
    <w:rsid w:val="00314FBB"/>
    <w:rsid w:val="00316314"/>
    <w:rsid w:val="00316350"/>
    <w:rsid w:val="00331268"/>
    <w:rsid w:val="00340096"/>
    <w:rsid w:val="0034121C"/>
    <w:rsid w:val="00343997"/>
    <w:rsid w:val="00343B5C"/>
    <w:rsid w:val="003500F4"/>
    <w:rsid w:val="00353EB4"/>
    <w:rsid w:val="00357B61"/>
    <w:rsid w:val="0036199E"/>
    <w:rsid w:val="00362107"/>
    <w:rsid w:val="003622A7"/>
    <w:rsid w:val="00363560"/>
    <w:rsid w:val="003700B0"/>
    <w:rsid w:val="00380EBF"/>
    <w:rsid w:val="00382C80"/>
    <w:rsid w:val="00383914"/>
    <w:rsid w:val="0038500E"/>
    <w:rsid w:val="003879E6"/>
    <w:rsid w:val="00394732"/>
    <w:rsid w:val="003A12D1"/>
    <w:rsid w:val="003A3E2B"/>
    <w:rsid w:val="003A450A"/>
    <w:rsid w:val="003B3075"/>
    <w:rsid w:val="003C0D8B"/>
    <w:rsid w:val="003C27B8"/>
    <w:rsid w:val="003D41C9"/>
    <w:rsid w:val="003D4AAD"/>
    <w:rsid w:val="003E156B"/>
    <w:rsid w:val="003E16CB"/>
    <w:rsid w:val="003E3098"/>
    <w:rsid w:val="003E380D"/>
    <w:rsid w:val="003F0E42"/>
    <w:rsid w:val="003F2C3B"/>
    <w:rsid w:val="003F456F"/>
    <w:rsid w:val="003F5FB9"/>
    <w:rsid w:val="003F6174"/>
    <w:rsid w:val="0040180E"/>
    <w:rsid w:val="00402B22"/>
    <w:rsid w:val="00406BF5"/>
    <w:rsid w:val="0041508F"/>
    <w:rsid w:val="004159BA"/>
    <w:rsid w:val="00416B87"/>
    <w:rsid w:val="0041715E"/>
    <w:rsid w:val="004173DF"/>
    <w:rsid w:val="00417630"/>
    <w:rsid w:val="00417976"/>
    <w:rsid w:val="00423101"/>
    <w:rsid w:val="00425B28"/>
    <w:rsid w:val="004269A1"/>
    <w:rsid w:val="00431616"/>
    <w:rsid w:val="00432B9F"/>
    <w:rsid w:val="004336A1"/>
    <w:rsid w:val="00433E52"/>
    <w:rsid w:val="0043467E"/>
    <w:rsid w:val="00434D37"/>
    <w:rsid w:val="00437AD0"/>
    <w:rsid w:val="00441DFB"/>
    <w:rsid w:val="00451082"/>
    <w:rsid w:val="00453867"/>
    <w:rsid w:val="0045430F"/>
    <w:rsid w:val="0045789B"/>
    <w:rsid w:val="00464C56"/>
    <w:rsid w:val="00464F65"/>
    <w:rsid w:val="00465938"/>
    <w:rsid w:val="00471C00"/>
    <w:rsid w:val="00476DF2"/>
    <w:rsid w:val="00476F44"/>
    <w:rsid w:val="00477147"/>
    <w:rsid w:val="00481B52"/>
    <w:rsid w:val="0048408E"/>
    <w:rsid w:val="00485BC6"/>
    <w:rsid w:val="00486A8A"/>
    <w:rsid w:val="0049059B"/>
    <w:rsid w:val="004907BA"/>
    <w:rsid w:val="00493BAD"/>
    <w:rsid w:val="00495F26"/>
    <w:rsid w:val="004A2444"/>
    <w:rsid w:val="004A2D8C"/>
    <w:rsid w:val="004A599F"/>
    <w:rsid w:val="004A7B9E"/>
    <w:rsid w:val="004B0CAE"/>
    <w:rsid w:val="004B21C9"/>
    <w:rsid w:val="004B5E88"/>
    <w:rsid w:val="004C7BE3"/>
    <w:rsid w:val="004C7E54"/>
    <w:rsid w:val="004D09C8"/>
    <w:rsid w:val="004D2117"/>
    <w:rsid w:val="004D2D52"/>
    <w:rsid w:val="004D7301"/>
    <w:rsid w:val="004D7AE8"/>
    <w:rsid w:val="004E2F9D"/>
    <w:rsid w:val="004E6C50"/>
    <w:rsid w:val="004F1C81"/>
    <w:rsid w:val="004F46B1"/>
    <w:rsid w:val="00501673"/>
    <w:rsid w:val="00510240"/>
    <w:rsid w:val="0051586E"/>
    <w:rsid w:val="00515A53"/>
    <w:rsid w:val="005175B5"/>
    <w:rsid w:val="005210D4"/>
    <w:rsid w:val="00522071"/>
    <w:rsid w:val="00525B8A"/>
    <w:rsid w:val="0052668E"/>
    <w:rsid w:val="005314D8"/>
    <w:rsid w:val="0053231E"/>
    <w:rsid w:val="00543126"/>
    <w:rsid w:val="0054434E"/>
    <w:rsid w:val="00550A91"/>
    <w:rsid w:val="00553E31"/>
    <w:rsid w:val="00554080"/>
    <w:rsid w:val="00554C82"/>
    <w:rsid w:val="00556083"/>
    <w:rsid w:val="0056272B"/>
    <w:rsid w:val="0058155B"/>
    <w:rsid w:val="005844AC"/>
    <w:rsid w:val="00585B7D"/>
    <w:rsid w:val="0059089B"/>
    <w:rsid w:val="00590983"/>
    <w:rsid w:val="005914B8"/>
    <w:rsid w:val="005918B6"/>
    <w:rsid w:val="0059215B"/>
    <w:rsid w:val="0059355D"/>
    <w:rsid w:val="00594AA0"/>
    <w:rsid w:val="005A38C6"/>
    <w:rsid w:val="005A52B6"/>
    <w:rsid w:val="005B1F98"/>
    <w:rsid w:val="005B35BD"/>
    <w:rsid w:val="005C10CE"/>
    <w:rsid w:val="005C3437"/>
    <w:rsid w:val="005D03BD"/>
    <w:rsid w:val="005D0A69"/>
    <w:rsid w:val="005D4696"/>
    <w:rsid w:val="005D524C"/>
    <w:rsid w:val="005D5B10"/>
    <w:rsid w:val="005E13ED"/>
    <w:rsid w:val="005E254A"/>
    <w:rsid w:val="005E7078"/>
    <w:rsid w:val="005F07FE"/>
    <w:rsid w:val="005F716F"/>
    <w:rsid w:val="0060052F"/>
    <w:rsid w:val="006050FF"/>
    <w:rsid w:val="0060778F"/>
    <w:rsid w:val="0061218F"/>
    <w:rsid w:val="006136EC"/>
    <w:rsid w:val="00613747"/>
    <w:rsid w:val="00617929"/>
    <w:rsid w:val="00622D32"/>
    <w:rsid w:val="00623821"/>
    <w:rsid w:val="00623EB7"/>
    <w:rsid w:val="0063289C"/>
    <w:rsid w:val="006343F9"/>
    <w:rsid w:val="00635AEA"/>
    <w:rsid w:val="0064054A"/>
    <w:rsid w:val="00641863"/>
    <w:rsid w:val="006434D7"/>
    <w:rsid w:val="00652EBF"/>
    <w:rsid w:val="00662061"/>
    <w:rsid w:val="00662F05"/>
    <w:rsid w:val="00667BAC"/>
    <w:rsid w:val="006702E6"/>
    <w:rsid w:val="00671FC0"/>
    <w:rsid w:val="006809F2"/>
    <w:rsid w:val="006828B4"/>
    <w:rsid w:val="006829C6"/>
    <w:rsid w:val="00686E13"/>
    <w:rsid w:val="00694073"/>
    <w:rsid w:val="00695D65"/>
    <w:rsid w:val="00696B30"/>
    <w:rsid w:val="006A2667"/>
    <w:rsid w:val="006A4368"/>
    <w:rsid w:val="006A470F"/>
    <w:rsid w:val="006A6107"/>
    <w:rsid w:val="006A6B7E"/>
    <w:rsid w:val="006B3E84"/>
    <w:rsid w:val="006B3F16"/>
    <w:rsid w:val="006B48CB"/>
    <w:rsid w:val="006C314E"/>
    <w:rsid w:val="006C7C79"/>
    <w:rsid w:val="006C7EE7"/>
    <w:rsid w:val="006D0395"/>
    <w:rsid w:val="006D1014"/>
    <w:rsid w:val="006D16E2"/>
    <w:rsid w:val="006D1AE8"/>
    <w:rsid w:val="006D745E"/>
    <w:rsid w:val="006D749B"/>
    <w:rsid w:val="006E6143"/>
    <w:rsid w:val="00702B3F"/>
    <w:rsid w:val="007030DA"/>
    <w:rsid w:val="00704533"/>
    <w:rsid w:val="00706C68"/>
    <w:rsid w:val="00707762"/>
    <w:rsid w:val="00710F12"/>
    <w:rsid w:val="00717866"/>
    <w:rsid w:val="00721D7B"/>
    <w:rsid w:val="007275DE"/>
    <w:rsid w:val="00730B08"/>
    <w:rsid w:val="00731D3E"/>
    <w:rsid w:val="007320F0"/>
    <w:rsid w:val="00740B8F"/>
    <w:rsid w:val="00747A5A"/>
    <w:rsid w:val="007501B9"/>
    <w:rsid w:val="00753891"/>
    <w:rsid w:val="00756E64"/>
    <w:rsid w:val="007572EC"/>
    <w:rsid w:val="00765265"/>
    <w:rsid w:val="00765725"/>
    <w:rsid w:val="007712E5"/>
    <w:rsid w:val="00772874"/>
    <w:rsid w:val="00783475"/>
    <w:rsid w:val="007863CE"/>
    <w:rsid w:val="007915F6"/>
    <w:rsid w:val="00792284"/>
    <w:rsid w:val="0079260C"/>
    <w:rsid w:val="007A0B82"/>
    <w:rsid w:val="007A2B5A"/>
    <w:rsid w:val="007A52D9"/>
    <w:rsid w:val="007A5F49"/>
    <w:rsid w:val="007A6DA6"/>
    <w:rsid w:val="007B10FC"/>
    <w:rsid w:val="007B4A8D"/>
    <w:rsid w:val="007C0A28"/>
    <w:rsid w:val="007C191F"/>
    <w:rsid w:val="007C2ABE"/>
    <w:rsid w:val="007C2B4C"/>
    <w:rsid w:val="007C6831"/>
    <w:rsid w:val="007D18BE"/>
    <w:rsid w:val="007D1913"/>
    <w:rsid w:val="007D54A3"/>
    <w:rsid w:val="007E1C22"/>
    <w:rsid w:val="007E2C84"/>
    <w:rsid w:val="007E7870"/>
    <w:rsid w:val="007F0913"/>
    <w:rsid w:val="007F0AC9"/>
    <w:rsid w:val="007F1B75"/>
    <w:rsid w:val="007F4EAA"/>
    <w:rsid w:val="007F7060"/>
    <w:rsid w:val="008042B3"/>
    <w:rsid w:val="008069F9"/>
    <w:rsid w:val="0080796B"/>
    <w:rsid w:val="0082394F"/>
    <w:rsid w:val="00824597"/>
    <w:rsid w:val="00825B6C"/>
    <w:rsid w:val="008265E4"/>
    <w:rsid w:val="00826610"/>
    <w:rsid w:val="00826CBC"/>
    <w:rsid w:val="00832A85"/>
    <w:rsid w:val="00833881"/>
    <w:rsid w:val="00834C06"/>
    <w:rsid w:val="0084541F"/>
    <w:rsid w:val="00847CD5"/>
    <w:rsid w:val="00860080"/>
    <w:rsid w:val="00865593"/>
    <w:rsid w:val="008722FF"/>
    <w:rsid w:val="008804AB"/>
    <w:rsid w:val="00881898"/>
    <w:rsid w:val="008829F8"/>
    <w:rsid w:val="00894D90"/>
    <w:rsid w:val="00895DE2"/>
    <w:rsid w:val="008A287E"/>
    <w:rsid w:val="008A5E33"/>
    <w:rsid w:val="008B4794"/>
    <w:rsid w:val="008B75D5"/>
    <w:rsid w:val="008C1AA3"/>
    <w:rsid w:val="008C5431"/>
    <w:rsid w:val="008D33EC"/>
    <w:rsid w:val="008D4135"/>
    <w:rsid w:val="008D78DA"/>
    <w:rsid w:val="008E4A1A"/>
    <w:rsid w:val="008E5010"/>
    <w:rsid w:val="008F237B"/>
    <w:rsid w:val="008F27C1"/>
    <w:rsid w:val="00900583"/>
    <w:rsid w:val="009007CC"/>
    <w:rsid w:val="00902424"/>
    <w:rsid w:val="00902984"/>
    <w:rsid w:val="00903755"/>
    <w:rsid w:val="00910F4D"/>
    <w:rsid w:val="009125D1"/>
    <w:rsid w:val="00915E37"/>
    <w:rsid w:val="009167B9"/>
    <w:rsid w:val="009213CC"/>
    <w:rsid w:val="0092406F"/>
    <w:rsid w:val="00936705"/>
    <w:rsid w:val="0094038B"/>
    <w:rsid w:val="00942E00"/>
    <w:rsid w:val="009463B1"/>
    <w:rsid w:val="00952CAF"/>
    <w:rsid w:val="00954686"/>
    <w:rsid w:val="0096021D"/>
    <w:rsid w:val="009620EE"/>
    <w:rsid w:val="0097260C"/>
    <w:rsid w:val="00973247"/>
    <w:rsid w:val="00974590"/>
    <w:rsid w:val="0097646F"/>
    <w:rsid w:val="00977474"/>
    <w:rsid w:val="00993258"/>
    <w:rsid w:val="00997C09"/>
    <w:rsid w:val="009A031A"/>
    <w:rsid w:val="009A6491"/>
    <w:rsid w:val="009A7737"/>
    <w:rsid w:val="009B05EF"/>
    <w:rsid w:val="009C075B"/>
    <w:rsid w:val="009C0976"/>
    <w:rsid w:val="009C0A9E"/>
    <w:rsid w:val="009C433C"/>
    <w:rsid w:val="009C4C3E"/>
    <w:rsid w:val="009C6E8F"/>
    <w:rsid w:val="009D3417"/>
    <w:rsid w:val="009E60F1"/>
    <w:rsid w:val="009E6B64"/>
    <w:rsid w:val="009F3835"/>
    <w:rsid w:val="009F46B5"/>
    <w:rsid w:val="009F4723"/>
    <w:rsid w:val="009F67B5"/>
    <w:rsid w:val="009F7A1B"/>
    <w:rsid w:val="00A049A3"/>
    <w:rsid w:val="00A120D4"/>
    <w:rsid w:val="00A13896"/>
    <w:rsid w:val="00A267EF"/>
    <w:rsid w:val="00A2797E"/>
    <w:rsid w:val="00A3031E"/>
    <w:rsid w:val="00A357F7"/>
    <w:rsid w:val="00A4036C"/>
    <w:rsid w:val="00A42346"/>
    <w:rsid w:val="00A42591"/>
    <w:rsid w:val="00A4311C"/>
    <w:rsid w:val="00A433C3"/>
    <w:rsid w:val="00A43F4F"/>
    <w:rsid w:val="00A51097"/>
    <w:rsid w:val="00A533FA"/>
    <w:rsid w:val="00A54F13"/>
    <w:rsid w:val="00A55F34"/>
    <w:rsid w:val="00A55FCA"/>
    <w:rsid w:val="00A61479"/>
    <w:rsid w:val="00A6353A"/>
    <w:rsid w:val="00A67A68"/>
    <w:rsid w:val="00A73012"/>
    <w:rsid w:val="00A7423B"/>
    <w:rsid w:val="00A74A6F"/>
    <w:rsid w:val="00A80490"/>
    <w:rsid w:val="00A80B6D"/>
    <w:rsid w:val="00A80B91"/>
    <w:rsid w:val="00A923CE"/>
    <w:rsid w:val="00A93CEE"/>
    <w:rsid w:val="00A9563B"/>
    <w:rsid w:val="00AA5029"/>
    <w:rsid w:val="00AB46F9"/>
    <w:rsid w:val="00AC2C53"/>
    <w:rsid w:val="00AC2CDC"/>
    <w:rsid w:val="00AC3145"/>
    <w:rsid w:val="00AC40CE"/>
    <w:rsid w:val="00AC6DEC"/>
    <w:rsid w:val="00AC733F"/>
    <w:rsid w:val="00AC76FF"/>
    <w:rsid w:val="00AD439C"/>
    <w:rsid w:val="00AD4508"/>
    <w:rsid w:val="00AE0014"/>
    <w:rsid w:val="00AE6EFA"/>
    <w:rsid w:val="00AF08F6"/>
    <w:rsid w:val="00B049FD"/>
    <w:rsid w:val="00B136F0"/>
    <w:rsid w:val="00B139F7"/>
    <w:rsid w:val="00B15A28"/>
    <w:rsid w:val="00B206D6"/>
    <w:rsid w:val="00B23CE7"/>
    <w:rsid w:val="00B274AA"/>
    <w:rsid w:val="00B27D75"/>
    <w:rsid w:val="00B30DDF"/>
    <w:rsid w:val="00B31BE1"/>
    <w:rsid w:val="00B40B07"/>
    <w:rsid w:val="00B4195A"/>
    <w:rsid w:val="00B43065"/>
    <w:rsid w:val="00B4443D"/>
    <w:rsid w:val="00B4745F"/>
    <w:rsid w:val="00B47F84"/>
    <w:rsid w:val="00B51702"/>
    <w:rsid w:val="00B53A4C"/>
    <w:rsid w:val="00B56185"/>
    <w:rsid w:val="00B60663"/>
    <w:rsid w:val="00B63F2B"/>
    <w:rsid w:val="00B6421A"/>
    <w:rsid w:val="00B70215"/>
    <w:rsid w:val="00B7093A"/>
    <w:rsid w:val="00B736F7"/>
    <w:rsid w:val="00B748CA"/>
    <w:rsid w:val="00B801E2"/>
    <w:rsid w:val="00B805E7"/>
    <w:rsid w:val="00B82593"/>
    <w:rsid w:val="00B84129"/>
    <w:rsid w:val="00B96BD3"/>
    <w:rsid w:val="00B97A27"/>
    <w:rsid w:val="00BA0EA5"/>
    <w:rsid w:val="00BA5ED5"/>
    <w:rsid w:val="00BA76BE"/>
    <w:rsid w:val="00BB1D7E"/>
    <w:rsid w:val="00BB4268"/>
    <w:rsid w:val="00BB63C6"/>
    <w:rsid w:val="00BC0880"/>
    <w:rsid w:val="00BC21FF"/>
    <w:rsid w:val="00BC22A0"/>
    <w:rsid w:val="00BC2D99"/>
    <w:rsid w:val="00BC496B"/>
    <w:rsid w:val="00BC6EB4"/>
    <w:rsid w:val="00BC6FEC"/>
    <w:rsid w:val="00BD09F3"/>
    <w:rsid w:val="00BD24B3"/>
    <w:rsid w:val="00BD5937"/>
    <w:rsid w:val="00BD768B"/>
    <w:rsid w:val="00BE1734"/>
    <w:rsid w:val="00BE6090"/>
    <w:rsid w:val="00BE7B8A"/>
    <w:rsid w:val="00BF32AC"/>
    <w:rsid w:val="00BF6D0F"/>
    <w:rsid w:val="00C02D2E"/>
    <w:rsid w:val="00C0482D"/>
    <w:rsid w:val="00C10177"/>
    <w:rsid w:val="00C143EE"/>
    <w:rsid w:val="00C17D66"/>
    <w:rsid w:val="00C207AF"/>
    <w:rsid w:val="00C21243"/>
    <w:rsid w:val="00C24239"/>
    <w:rsid w:val="00C30736"/>
    <w:rsid w:val="00C31FDA"/>
    <w:rsid w:val="00C4106D"/>
    <w:rsid w:val="00C42FE0"/>
    <w:rsid w:val="00C52DB1"/>
    <w:rsid w:val="00C565F6"/>
    <w:rsid w:val="00C572C6"/>
    <w:rsid w:val="00C622AD"/>
    <w:rsid w:val="00C66B1A"/>
    <w:rsid w:val="00C708E3"/>
    <w:rsid w:val="00C83A9F"/>
    <w:rsid w:val="00C87314"/>
    <w:rsid w:val="00C91648"/>
    <w:rsid w:val="00C96598"/>
    <w:rsid w:val="00C96C10"/>
    <w:rsid w:val="00CA12D7"/>
    <w:rsid w:val="00CA2F87"/>
    <w:rsid w:val="00CA47A8"/>
    <w:rsid w:val="00CB3B6D"/>
    <w:rsid w:val="00CD4CA7"/>
    <w:rsid w:val="00CD5814"/>
    <w:rsid w:val="00CD6A0B"/>
    <w:rsid w:val="00CE1F39"/>
    <w:rsid w:val="00CE22FF"/>
    <w:rsid w:val="00CE3421"/>
    <w:rsid w:val="00CE583E"/>
    <w:rsid w:val="00CF00FE"/>
    <w:rsid w:val="00CF2E79"/>
    <w:rsid w:val="00CF6553"/>
    <w:rsid w:val="00CF7ABA"/>
    <w:rsid w:val="00D00CB8"/>
    <w:rsid w:val="00D03295"/>
    <w:rsid w:val="00D04765"/>
    <w:rsid w:val="00D052F8"/>
    <w:rsid w:val="00D103F2"/>
    <w:rsid w:val="00D105F9"/>
    <w:rsid w:val="00D124E2"/>
    <w:rsid w:val="00D22829"/>
    <w:rsid w:val="00D24227"/>
    <w:rsid w:val="00D245CC"/>
    <w:rsid w:val="00D3499A"/>
    <w:rsid w:val="00D410F1"/>
    <w:rsid w:val="00D5286A"/>
    <w:rsid w:val="00D56295"/>
    <w:rsid w:val="00D61B6B"/>
    <w:rsid w:val="00D625F4"/>
    <w:rsid w:val="00D62A9B"/>
    <w:rsid w:val="00D647D4"/>
    <w:rsid w:val="00D70AD2"/>
    <w:rsid w:val="00D72849"/>
    <w:rsid w:val="00D746BA"/>
    <w:rsid w:val="00D75469"/>
    <w:rsid w:val="00D87274"/>
    <w:rsid w:val="00D908A4"/>
    <w:rsid w:val="00D939C8"/>
    <w:rsid w:val="00D96C67"/>
    <w:rsid w:val="00D971BC"/>
    <w:rsid w:val="00D97F38"/>
    <w:rsid w:val="00DA0380"/>
    <w:rsid w:val="00DA0E25"/>
    <w:rsid w:val="00DA2249"/>
    <w:rsid w:val="00DB1FD9"/>
    <w:rsid w:val="00DB56B9"/>
    <w:rsid w:val="00DC39AC"/>
    <w:rsid w:val="00DC5344"/>
    <w:rsid w:val="00DC7BF4"/>
    <w:rsid w:val="00DD383B"/>
    <w:rsid w:val="00DD4397"/>
    <w:rsid w:val="00DD59E8"/>
    <w:rsid w:val="00DE24F4"/>
    <w:rsid w:val="00DE67DD"/>
    <w:rsid w:val="00DF0996"/>
    <w:rsid w:val="00DF0AE4"/>
    <w:rsid w:val="00DF1BA6"/>
    <w:rsid w:val="00DF72D0"/>
    <w:rsid w:val="00E020FA"/>
    <w:rsid w:val="00E06A8F"/>
    <w:rsid w:val="00E06E78"/>
    <w:rsid w:val="00E121F6"/>
    <w:rsid w:val="00E14514"/>
    <w:rsid w:val="00E371A6"/>
    <w:rsid w:val="00E374A6"/>
    <w:rsid w:val="00E40060"/>
    <w:rsid w:val="00E40E10"/>
    <w:rsid w:val="00E42D9A"/>
    <w:rsid w:val="00E4620B"/>
    <w:rsid w:val="00E4736B"/>
    <w:rsid w:val="00E51B63"/>
    <w:rsid w:val="00E51BD4"/>
    <w:rsid w:val="00E564BA"/>
    <w:rsid w:val="00E57C22"/>
    <w:rsid w:val="00E65267"/>
    <w:rsid w:val="00E70F8C"/>
    <w:rsid w:val="00E73B50"/>
    <w:rsid w:val="00E80862"/>
    <w:rsid w:val="00E83BA9"/>
    <w:rsid w:val="00E86DAA"/>
    <w:rsid w:val="00EA2466"/>
    <w:rsid w:val="00EA3920"/>
    <w:rsid w:val="00EB1B7A"/>
    <w:rsid w:val="00EB1B90"/>
    <w:rsid w:val="00EB2A3E"/>
    <w:rsid w:val="00EC6623"/>
    <w:rsid w:val="00ED4B92"/>
    <w:rsid w:val="00ED6C24"/>
    <w:rsid w:val="00ED7EB9"/>
    <w:rsid w:val="00EE0661"/>
    <w:rsid w:val="00EE3D9F"/>
    <w:rsid w:val="00EE5623"/>
    <w:rsid w:val="00EE5C3B"/>
    <w:rsid w:val="00EE6F8F"/>
    <w:rsid w:val="00EF7697"/>
    <w:rsid w:val="00F0442A"/>
    <w:rsid w:val="00F051C6"/>
    <w:rsid w:val="00F05425"/>
    <w:rsid w:val="00F1134E"/>
    <w:rsid w:val="00F142A4"/>
    <w:rsid w:val="00F14C4A"/>
    <w:rsid w:val="00F240ED"/>
    <w:rsid w:val="00F24278"/>
    <w:rsid w:val="00F26B6A"/>
    <w:rsid w:val="00F36613"/>
    <w:rsid w:val="00F37127"/>
    <w:rsid w:val="00F42AF3"/>
    <w:rsid w:val="00F44C8A"/>
    <w:rsid w:val="00F466A1"/>
    <w:rsid w:val="00F525F2"/>
    <w:rsid w:val="00F56B6D"/>
    <w:rsid w:val="00F56CA8"/>
    <w:rsid w:val="00F62635"/>
    <w:rsid w:val="00F6280C"/>
    <w:rsid w:val="00F63657"/>
    <w:rsid w:val="00F7451C"/>
    <w:rsid w:val="00F75A3C"/>
    <w:rsid w:val="00F7640A"/>
    <w:rsid w:val="00F77203"/>
    <w:rsid w:val="00F77472"/>
    <w:rsid w:val="00F77677"/>
    <w:rsid w:val="00F80A15"/>
    <w:rsid w:val="00F81CD1"/>
    <w:rsid w:val="00F83DD1"/>
    <w:rsid w:val="00F879D8"/>
    <w:rsid w:val="00F971FC"/>
    <w:rsid w:val="00FA0919"/>
    <w:rsid w:val="00FA2D9F"/>
    <w:rsid w:val="00FB0D4D"/>
    <w:rsid w:val="00FB158E"/>
    <w:rsid w:val="00FB33BA"/>
    <w:rsid w:val="00FC0482"/>
    <w:rsid w:val="00FC1860"/>
    <w:rsid w:val="00FC69F9"/>
    <w:rsid w:val="00FD1361"/>
    <w:rsid w:val="00FD1DD1"/>
    <w:rsid w:val="00FD642B"/>
    <w:rsid w:val="00FE1F38"/>
    <w:rsid w:val="00FE35E9"/>
    <w:rsid w:val="00FE3B95"/>
    <w:rsid w:val="00FE6317"/>
    <w:rsid w:val="00FE7B59"/>
    <w:rsid w:val="00FF332C"/>
    <w:rsid w:val="00FF37A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34DD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08433A"/>
    <w:rPr>
      <w:sz w:val="28"/>
      <w:szCs w:val="24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6828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2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E24F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E24F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2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E84"/>
  </w:style>
  <w:style w:type="paragraph" w:styleId="ab">
    <w:name w:val="footer"/>
    <w:basedOn w:val="a"/>
    <w:link w:val="ac"/>
    <w:rsid w:val="006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3E84"/>
  </w:style>
  <w:style w:type="paragraph" w:styleId="ad">
    <w:name w:val="Normal (Web)"/>
    <w:basedOn w:val="a"/>
    <w:uiPriority w:val="99"/>
    <w:unhideWhenUsed/>
    <w:rsid w:val="00A6353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934DD"/>
    <w:rPr>
      <w:rFonts w:ascii="Cambria" w:hAnsi="Cambria"/>
      <w:b/>
      <w:bCs/>
      <w:i/>
      <w:iCs/>
      <w:spacing w:val="16"/>
      <w:sz w:val="28"/>
      <w:szCs w:val="28"/>
    </w:rPr>
  </w:style>
  <w:style w:type="character" w:styleId="ae">
    <w:name w:val="Hyperlink"/>
    <w:rsid w:val="001934DD"/>
    <w:rPr>
      <w:color w:val="0000FF"/>
      <w:u w:val="single"/>
    </w:rPr>
  </w:style>
  <w:style w:type="paragraph" w:styleId="af">
    <w:name w:val="Body Text"/>
    <w:basedOn w:val="a"/>
    <w:link w:val="af0"/>
    <w:rsid w:val="001934DD"/>
    <w:pPr>
      <w:spacing w:after="120" w:line="288" w:lineRule="auto"/>
      <w:jc w:val="both"/>
    </w:pPr>
    <w:rPr>
      <w:spacing w:val="16"/>
      <w:sz w:val="25"/>
    </w:rPr>
  </w:style>
  <w:style w:type="character" w:customStyle="1" w:styleId="af0">
    <w:name w:val="Основной текст Знак"/>
    <w:basedOn w:val="a0"/>
    <w:link w:val="af"/>
    <w:rsid w:val="001934DD"/>
    <w:rPr>
      <w:spacing w:val="16"/>
      <w:sz w:val="25"/>
    </w:rPr>
  </w:style>
  <w:style w:type="character" w:styleId="af1">
    <w:name w:val="FollowedHyperlink"/>
    <w:rsid w:val="001934DD"/>
    <w:rPr>
      <w:color w:val="800080"/>
      <w:u w:val="single"/>
    </w:rPr>
  </w:style>
  <w:style w:type="paragraph" w:styleId="21">
    <w:name w:val="Body Text 2"/>
    <w:basedOn w:val="a"/>
    <w:link w:val="22"/>
    <w:rsid w:val="001934DD"/>
    <w:pPr>
      <w:spacing w:after="120" w:line="240" w:lineRule="exact"/>
    </w:pPr>
    <w:rPr>
      <w:spacing w:val="16"/>
      <w:sz w:val="28"/>
    </w:rPr>
  </w:style>
  <w:style w:type="character" w:customStyle="1" w:styleId="22">
    <w:name w:val="Основной текст 2 Знак"/>
    <w:basedOn w:val="a0"/>
    <w:link w:val="21"/>
    <w:rsid w:val="001934DD"/>
    <w:rPr>
      <w:spacing w:val="16"/>
      <w:sz w:val="28"/>
    </w:rPr>
  </w:style>
  <w:style w:type="paragraph" w:styleId="3">
    <w:name w:val="Body Text Indent 3"/>
    <w:basedOn w:val="a"/>
    <w:link w:val="30"/>
    <w:rsid w:val="001934DD"/>
    <w:pPr>
      <w:spacing w:line="240" w:lineRule="atLeast"/>
      <w:ind w:firstLine="624"/>
      <w:jc w:val="both"/>
    </w:pPr>
    <w:rPr>
      <w:spacing w:val="16"/>
      <w:sz w:val="24"/>
    </w:rPr>
  </w:style>
  <w:style w:type="character" w:customStyle="1" w:styleId="30">
    <w:name w:val="Основной текст с отступом 3 Знак"/>
    <w:basedOn w:val="a0"/>
    <w:link w:val="3"/>
    <w:rsid w:val="001934DD"/>
    <w:rPr>
      <w:spacing w:val="16"/>
      <w:sz w:val="24"/>
    </w:rPr>
  </w:style>
  <w:style w:type="character" w:styleId="af2">
    <w:name w:val="page number"/>
    <w:basedOn w:val="a0"/>
    <w:rsid w:val="001934DD"/>
  </w:style>
  <w:style w:type="paragraph" w:customStyle="1" w:styleId="ConsPlusNonformat">
    <w:name w:val="ConsPlusNonformat"/>
    <w:rsid w:val="00193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1934DD"/>
    <w:pPr>
      <w:spacing w:after="120" w:line="288" w:lineRule="auto"/>
      <w:ind w:left="283" w:firstLine="709"/>
      <w:jc w:val="both"/>
    </w:pPr>
    <w:rPr>
      <w:spacing w:val="16"/>
      <w:sz w:val="25"/>
    </w:rPr>
  </w:style>
  <w:style w:type="character" w:customStyle="1" w:styleId="af4">
    <w:name w:val="Основной текст с отступом Знак"/>
    <w:basedOn w:val="a0"/>
    <w:link w:val="af3"/>
    <w:rsid w:val="001934DD"/>
    <w:rPr>
      <w:spacing w:val="16"/>
      <w:sz w:val="25"/>
    </w:rPr>
  </w:style>
  <w:style w:type="character" w:customStyle="1" w:styleId="af5">
    <w:name w:val="Основной текст_"/>
    <w:link w:val="11"/>
    <w:rsid w:val="001934D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934DD"/>
    <w:rPr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1934D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934DD"/>
    <w:pPr>
      <w:shd w:val="clear" w:color="auto" w:fill="FFFFFF"/>
      <w:spacing w:after="780" w:line="324" w:lineRule="exact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1934DD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z w:val="27"/>
      <w:szCs w:val="27"/>
    </w:rPr>
  </w:style>
  <w:style w:type="paragraph" w:styleId="HTML">
    <w:name w:val="HTML Preformatted"/>
    <w:basedOn w:val="a"/>
    <w:link w:val="HTML0"/>
    <w:rsid w:val="00193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934DD"/>
    <w:rPr>
      <w:rFonts w:ascii="Courier New" w:hAnsi="Courier New" w:cs="Courier New"/>
    </w:rPr>
  </w:style>
  <w:style w:type="character" w:customStyle="1" w:styleId="FontStyle29">
    <w:name w:val="Font Style29"/>
    <w:rsid w:val="001934D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3"/>
    <w:basedOn w:val="a"/>
    <w:link w:val="32"/>
    <w:rsid w:val="001934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34DD"/>
    <w:rPr>
      <w:sz w:val="16"/>
      <w:szCs w:val="16"/>
    </w:rPr>
  </w:style>
  <w:style w:type="paragraph" w:customStyle="1" w:styleId="headertext">
    <w:name w:val="header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934DD"/>
    <w:pPr>
      <w:ind w:firstLine="709"/>
      <w:jc w:val="both"/>
    </w:pPr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3A"/>
  </w:style>
  <w:style w:type="paragraph" w:styleId="1">
    <w:name w:val="heading 1"/>
    <w:basedOn w:val="a"/>
    <w:next w:val="a"/>
    <w:link w:val="10"/>
    <w:qFormat/>
    <w:rsid w:val="0008433A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34DD"/>
    <w:pPr>
      <w:keepNext/>
      <w:spacing w:before="240" w:after="60" w:line="288" w:lineRule="auto"/>
      <w:ind w:firstLine="709"/>
      <w:jc w:val="both"/>
      <w:outlineLvl w:val="1"/>
    </w:pPr>
    <w:rPr>
      <w:rFonts w:ascii="Cambria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433A"/>
    <w:rPr>
      <w:b/>
      <w:smallCaps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08433A"/>
    <w:rPr>
      <w:sz w:val="28"/>
      <w:szCs w:val="24"/>
      <w:lang w:val="ru-RU" w:eastAsia="ru-RU" w:bidi="ar-SA"/>
    </w:rPr>
  </w:style>
  <w:style w:type="paragraph" w:customStyle="1" w:styleId="a4">
    <w:name w:val="Заголовок"/>
    <w:basedOn w:val="a"/>
    <w:link w:val="a3"/>
    <w:qFormat/>
    <w:rsid w:val="0008433A"/>
    <w:pPr>
      <w:jc w:val="center"/>
    </w:pPr>
    <w:rPr>
      <w:sz w:val="28"/>
      <w:szCs w:val="24"/>
    </w:rPr>
  </w:style>
  <w:style w:type="paragraph" w:customStyle="1" w:styleId="FR1">
    <w:name w:val="FR1"/>
    <w:rsid w:val="000843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qFormat/>
    <w:rsid w:val="006828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2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DE24F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E24F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62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E84"/>
  </w:style>
  <w:style w:type="paragraph" w:styleId="ab">
    <w:name w:val="footer"/>
    <w:basedOn w:val="a"/>
    <w:link w:val="ac"/>
    <w:rsid w:val="006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3E84"/>
  </w:style>
  <w:style w:type="paragraph" w:styleId="ad">
    <w:name w:val="Normal (Web)"/>
    <w:basedOn w:val="a"/>
    <w:uiPriority w:val="99"/>
    <w:unhideWhenUsed/>
    <w:rsid w:val="00A6353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934DD"/>
    <w:rPr>
      <w:rFonts w:ascii="Cambria" w:hAnsi="Cambria"/>
      <w:b/>
      <w:bCs/>
      <w:i/>
      <w:iCs/>
      <w:spacing w:val="16"/>
      <w:sz w:val="28"/>
      <w:szCs w:val="28"/>
    </w:rPr>
  </w:style>
  <w:style w:type="character" w:styleId="ae">
    <w:name w:val="Hyperlink"/>
    <w:rsid w:val="001934DD"/>
    <w:rPr>
      <w:color w:val="0000FF"/>
      <w:u w:val="single"/>
    </w:rPr>
  </w:style>
  <w:style w:type="paragraph" w:styleId="af">
    <w:name w:val="Body Text"/>
    <w:basedOn w:val="a"/>
    <w:link w:val="af0"/>
    <w:rsid w:val="001934DD"/>
    <w:pPr>
      <w:spacing w:after="120" w:line="288" w:lineRule="auto"/>
      <w:jc w:val="both"/>
    </w:pPr>
    <w:rPr>
      <w:spacing w:val="16"/>
      <w:sz w:val="25"/>
    </w:rPr>
  </w:style>
  <w:style w:type="character" w:customStyle="1" w:styleId="af0">
    <w:name w:val="Основной текст Знак"/>
    <w:basedOn w:val="a0"/>
    <w:link w:val="af"/>
    <w:rsid w:val="001934DD"/>
    <w:rPr>
      <w:spacing w:val="16"/>
      <w:sz w:val="25"/>
    </w:rPr>
  </w:style>
  <w:style w:type="character" w:styleId="af1">
    <w:name w:val="FollowedHyperlink"/>
    <w:rsid w:val="001934DD"/>
    <w:rPr>
      <w:color w:val="800080"/>
      <w:u w:val="single"/>
    </w:rPr>
  </w:style>
  <w:style w:type="paragraph" w:styleId="21">
    <w:name w:val="Body Text 2"/>
    <w:basedOn w:val="a"/>
    <w:link w:val="22"/>
    <w:rsid w:val="001934DD"/>
    <w:pPr>
      <w:spacing w:after="120" w:line="240" w:lineRule="exact"/>
    </w:pPr>
    <w:rPr>
      <w:spacing w:val="16"/>
      <w:sz w:val="28"/>
    </w:rPr>
  </w:style>
  <w:style w:type="character" w:customStyle="1" w:styleId="22">
    <w:name w:val="Основной текст 2 Знак"/>
    <w:basedOn w:val="a0"/>
    <w:link w:val="21"/>
    <w:rsid w:val="001934DD"/>
    <w:rPr>
      <w:spacing w:val="16"/>
      <w:sz w:val="28"/>
    </w:rPr>
  </w:style>
  <w:style w:type="paragraph" w:styleId="3">
    <w:name w:val="Body Text Indent 3"/>
    <w:basedOn w:val="a"/>
    <w:link w:val="30"/>
    <w:rsid w:val="001934DD"/>
    <w:pPr>
      <w:spacing w:line="240" w:lineRule="atLeast"/>
      <w:ind w:firstLine="624"/>
      <w:jc w:val="both"/>
    </w:pPr>
    <w:rPr>
      <w:spacing w:val="16"/>
      <w:sz w:val="24"/>
    </w:rPr>
  </w:style>
  <w:style w:type="character" w:customStyle="1" w:styleId="30">
    <w:name w:val="Основной текст с отступом 3 Знак"/>
    <w:basedOn w:val="a0"/>
    <w:link w:val="3"/>
    <w:rsid w:val="001934DD"/>
    <w:rPr>
      <w:spacing w:val="16"/>
      <w:sz w:val="24"/>
    </w:rPr>
  </w:style>
  <w:style w:type="character" w:styleId="af2">
    <w:name w:val="page number"/>
    <w:basedOn w:val="a0"/>
    <w:rsid w:val="001934DD"/>
  </w:style>
  <w:style w:type="paragraph" w:customStyle="1" w:styleId="ConsPlusNonformat">
    <w:name w:val="ConsPlusNonformat"/>
    <w:rsid w:val="00193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1934DD"/>
    <w:pPr>
      <w:spacing w:after="120" w:line="288" w:lineRule="auto"/>
      <w:ind w:left="283" w:firstLine="709"/>
      <w:jc w:val="both"/>
    </w:pPr>
    <w:rPr>
      <w:spacing w:val="16"/>
      <w:sz w:val="25"/>
    </w:rPr>
  </w:style>
  <w:style w:type="character" w:customStyle="1" w:styleId="af4">
    <w:name w:val="Основной текст с отступом Знак"/>
    <w:basedOn w:val="a0"/>
    <w:link w:val="af3"/>
    <w:rsid w:val="001934DD"/>
    <w:rPr>
      <w:spacing w:val="16"/>
      <w:sz w:val="25"/>
    </w:rPr>
  </w:style>
  <w:style w:type="character" w:customStyle="1" w:styleId="af5">
    <w:name w:val="Основной текст_"/>
    <w:link w:val="11"/>
    <w:rsid w:val="001934D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934DD"/>
    <w:rPr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1934D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934DD"/>
    <w:pPr>
      <w:shd w:val="clear" w:color="auto" w:fill="FFFFFF"/>
      <w:spacing w:after="780" w:line="324" w:lineRule="exact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1934DD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z w:val="27"/>
      <w:szCs w:val="27"/>
    </w:rPr>
  </w:style>
  <w:style w:type="paragraph" w:styleId="HTML">
    <w:name w:val="HTML Preformatted"/>
    <w:basedOn w:val="a"/>
    <w:link w:val="HTML0"/>
    <w:rsid w:val="00193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934DD"/>
    <w:rPr>
      <w:rFonts w:ascii="Courier New" w:hAnsi="Courier New" w:cs="Courier New"/>
    </w:rPr>
  </w:style>
  <w:style w:type="character" w:customStyle="1" w:styleId="FontStyle29">
    <w:name w:val="Font Style29"/>
    <w:rsid w:val="001934D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3"/>
    <w:basedOn w:val="a"/>
    <w:link w:val="32"/>
    <w:rsid w:val="001934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34DD"/>
    <w:rPr>
      <w:sz w:val="16"/>
      <w:szCs w:val="16"/>
    </w:rPr>
  </w:style>
  <w:style w:type="paragraph" w:customStyle="1" w:styleId="headertext">
    <w:name w:val="header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34D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934DD"/>
    <w:pPr>
      <w:ind w:firstLine="709"/>
      <w:jc w:val="both"/>
    </w:pPr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0524-6B37-4AC1-920B-2C6FB11C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финансам г.Зеленоградск</Company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</dc:creator>
  <cp:lastModifiedBy>GEG</cp:lastModifiedBy>
  <cp:revision>3</cp:revision>
  <cp:lastPrinted>2020-09-23T12:56:00Z</cp:lastPrinted>
  <dcterms:created xsi:type="dcterms:W3CDTF">2020-09-24T07:27:00Z</dcterms:created>
  <dcterms:modified xsi:type="dcterms:W3CDTF">2020-09-24T07:31:00Z</dcterms:modified>
</cp:coreProperties>
</file>